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BB296" w14:textId="77777777" w:rsidR="007369C8" w:rsidRPr="00324EE5" w:rsidRDefault="007369C8" w:rsidP="007369C8">
      <w:pPr>
        <w:pStyle w:val="Header"/>
        <w:rPr>
          <w:rFonts w:ascii="Arial" w:hAnsi="Arial" w:cs="Arial"/>
          <w:b/>
          <w:sz w:val="24"/>
          <w:szCs w:val="28"/>
        </w:rPr>
      </w:pPr>
      <w:r w:rsidRPr="00324EE5">
        <w:rPr>
          <w:rFonts w:ascii="Arial" w:hAnsi="Arial" w:cs="Arial"/>
          <w:b/>
          <w:sz w:val="24"/>
          <w:szCs w:val="28"/>
        </w:rPr>
        <w:t xml:space="preserve">Nacro </w:t>
      </w:r>
      <w:r>
        <w:rPr>
          <w:rFonts w:ascii="Arial" w:hAnsi="Arial" w:cs="Arial"/>
          <w:b/>
          <w:sz w:val="24"/>
          <w:szCs w:val="28"/>
        </w:rPr>
        <w:t>People Committee</w:t>
      </w:r>
    </w:p>
    <w:p w14:paraId="1DFEFB56" w14:textId="213F651B" w:rsidR="007369C8" w:rsidRPr="00324EE5" w:rsidRDefault="00773AEC" w:rsidP="007369C8">
      <w:pPr>
        <w:pStyle w:val="Header"/>
        <w:rPr>
          <w:rFonts w:ascii="Arial" w:hAnsi="Arial" w:cs="Arial"/>
          <w:b/>
        </w:rPr>
      </w:pPr>
      <w:r>
        <w:rPr>
          <w:rFonts w:ascii="Arial" w:hAnsi="Arial" w:cs="Arial"/>
          <w:b/>
        </w:rPr>
        <w:t xml:space="preserve">11 May </w:t>
      </w:r>
      <w:r w:rsidR="008C7830">
        <w:rPr>
          <w:rFonts w:ascii="Arial" w:hAnsi="Arial" w:cs="Arial"/>
          <w:b/>
        </w:rPr>
        <w:t>2021</w:t>
      </w:r>
    </w:p>
    <w:p w14:paraId="111761F2" w14:textId="3298F2C4" w:rsidR="007369C8" w:rsidRDefault="007369C8" w:rsidP="00CB4341">
      <w:pPr>
        <w:pStyle w:val="Header"/>
        <w:rPr>
          <w:rFonts w:ascii="Arial" w:eastAsia="Times New Roman" w:hAnsi="Arial" w:cs="Arial"/>
          <w:b/>
          <w:bCs/>
          <w:sz w:val="28"/>
          <w:szCs w:val="28"/>
          <w:lang w:eastAsia="en-GB"/>
        </w:rPr>
      </w:pPr>
      <w:r>
        <w:rPr>
          <w:rFonts w:ascii="Arial" w:hAnsi="Arial" w:cs="Arial"/>
          <w:b/>
        </w:rPr>
        <w:t xml:space="preserve">Item </w:t>
      </w:r>
      <w:r w:rsidR="00CB4341">
        <w:rPr>
          <w:rFonts w:ascii="Arial" w:hAnsi="Arial" w:cs="Arial"/>
          <w:b/>
        </w:rPr>
        <w:t>08</w:t>
      </w:r>
    </w:p>
    <w:p w14:paraId="36DBD1A8" w14:textId="77777777" w:rsidR="007B2879" w:rsidRPr="00E14E26" w:rsidRDefault="007B2879" w:rsidP="00CB4341">
      <w:pPr>
        <w:autoSpaceDE w:val="0"/>
        <w:autoSpaceDN w:val="0"/>
        <w:adjustRightInd w:val="0"/>
        <w:spacing w:after="0" w:line="360" w:lineRule="auto"/>
        <w:jc w:val="center"/>
        <w:rPr>
          <w:rFonts w:ascii="Arial" w:eastAsia="Times New Roman" w:hAnsi="Arial" w:cs="Arial"/>
          <w:b/>
          <w:bCs/>
          <w:sz w:val="28"/>
          <w:szCs w:val="28"/>
          <w:lang w:eastAsia="en-GB"/>
        </w:rPr>
      </w:pPr>
      <w:r w:rsidRPr="00E14E26">
        <w:rPr>
          <w:rFonts w:ascii="Arial" w:eastAsia="Times New Roman" w:hAnsi="Arial" w:cs="Arial"/>
          <w:b/>
          <w:bCs/>
          <w:sz w:val="28"/>
          <w:szCs w:val="28"/>
          <w:lang w:eastAsia="en-GB"/>
        </w:rPr>
        <w:t xml:space="preserve">Gender Pay Gap </w:t>
      </w:r>
      <w:r w:rsidR="00AC3A76" w:rsidRPr="00E14E26">
        <w:rPr>
          <w:rFonts w:ascii="Arial" w:eastAsia="Times New Roman" w:hAnsi="Arial" w:cs="Arial"/>
          <w:b/>
          <w:bCs/>
          <w:sz w:val="28"/>
          <w:szCs w:val="28"/>
          <w:lang w:eastAsia="en-GB"/>
        </w:rPr>
        <w:t>Report</w:t>
      </w:r>
    </w:p>
    <w:p w14:paraId="2A06E6FC" w14:textId="77777777" w:rsidR="00AC3A76" w:rsidRDefault="00AC3A76" w:rsidP="00CB4341">
      <w:pPr>
        <w:autoSpaceDE w:val="0"/>
        <w:autoSpaceDN w:val="0"/>
        <w:adjustRightInd w:val="0"/>
        <w:spacing w:after="0" w:line="360" w:lineRule="auto"/>
        <w:rPr>
          <w:rFonts w:ascii="Arial" w:eastAsia="Times New Roman" w:hAnsi="Arial" w:cs="Arial"/>
          <w:bCs/>
          <w:lang w:eastAsia="en-GB"/>
        </w:rPr>
      </w:pPr>
    </w:p>
    <w:p w14:paraId="65D819ED" w14:textId="77777777" w:rsidR="009569A3" w:rsidRDefault="00864988" w:rsidP="00CB4341">
      <w:pPr>
        <w:autoSpaceDE w:val="0"/>
        <w:autoSpaceDN w:val="0"/>
        <w:adjustRightInd w:val="0"/>
        <w:spacing w:after="0" w:line="360" w:lineRule="auto"/>
        <w:rPr>
          <w:rFonts w:ascii="Arial" w:hAnsi="Arial" w:cs="Arial"/>
        </w:rPr>
      </w:pPr>
      <w:r>
        <w:rPr>
          <w:rFonts w:ascii="Arial" w:hAnsi="Arial" w:cs="Arial"/>
        </w:rPr>
        <w:t>Nacro</w:t>
      </w:r>
      <w:r w:rsidR="009569A3">
        <w:rPr>
          <w:rFonts w:ascii="Arial" w:hAnsi="Arial" w:cs="Arial"/>
        </w:rPr>
        <w:t xml:space="preserve"> </w:t>
      </w:r>
      <w:r w:rsidR="004068E8">
        <w:rPr>
          <w:rFonts w:ascii="Arial" w:hAnsi="Arial" w:cs="Arial"/>
        </w:rPr>
        <w:t xml:space="preserve">is a charity operating in England and Wales. We </w:t>
      </w:r>
      <w:r w:rsidR="009569A3">
        <w:rPr>
          <w:rFonts w:ascii="Arial" w:hAnsi="Arial" w:cs="Arial"/>
        </w:rPr>
        <w:t xml:space="preserve">employ more than 250 </w:t>
      </w:r>
      <w:proofErr w:type="gramStart"/>
      <w:r w:rsidR="009569A3">
        <w:rPr>
          <w:rFonts w:ascii="Arial" w:hAnsi="Arial" w:cs="Arial"/>
        </w:rPr>
        <w:t>people</w:t>
      </w:r>
      <w:proofErr w:type="gramEnd"/>
      <w:r w:rsidR="009569A3">
        <w:rPr>
          <w:rFonts w:ascii="Arial" w:hAnsi="Arial" w:cs="Arial"/>
        </w:rPr>
        <w:t xml:space="preserve"> </w:t>
      </w:r>
      <w:r>
        <w:rPr>
          <w:rFonts w:ascii="Arial" w:hAnsi="Arial" w:cs="Arial"/>
        </w:rPr>
        <w:t>and</w:t>
      </w:r>
      <w:r w:rsidR="004068E8">
        <w:rPr>
          <w:rFonts w:ascii="Arial" w:hAnsi="Arial" w:cs="Arial"/>
        </w:rPr>
        <w:t xml:space="preserve"> we are</w:t>
      </w:r>
      <w:r>
        <w:rPr>
          <w:rFonts w:ascii="Arial" w:hAnsi="Arial" w:cs="Arial"/>
        </w:rPr>
        <w:t xml:space="preserve"> therefore</w:t>
      </w:r>
      <w:r w:rsidR="009569A3">
        <w:rPr>
          <w:rFonts w:ascii="Arial" w:hAnsi="Arial" w:cs="Arial"/>
        </w:rPr>
        <w:t xml:space="preserve"> required by law to publish an annual</w:t>
      </w:r>
      <w:r>
        <w:rPr>
          <w:rFonts w:ascii="Arial" w:hAnsi="Arial" w:cs="Arial"/>
        </w:rPr>
        <w:t xml:space="preserve"> </w:t>
      </w:r>
      <w:r w:rsidR="009569A3">
        <w:rPr>
          <w:rFonts w:ascii="Arial" w:hAnsi="Arial" w:cs="Arial"/>
        </w:rPr>
        <w:t>gender pay gap report showing the difference in average female earnings compared to</w:t>
      </w:r>
      <w:r>
        <w:rPr>
          <w:rFonts w:ascii="Arial" w:hAnsi="Arial" w:cs="Arial"/>
        </w:rPr>
        <w:t xml:space="preserve"> </w:t>
      </w:r>
      <w:r w:rsidR="009569A3">
        <w:rPr>
          <w:rFonts w:ascii="Arial" w:hAnsi="Arial" w:cs="Arial"/>
        </w:rPr>
        <w:t>average male earnings.</w:t>
      </w:r>
    </w:p>
    <w:p w14:paraId="2E6784C5" w14:textId="77777777" w:rsidR="00A141C4" w:rsidRDefault="00A141C4" w:rsidP="00CB4341">
      <w:pPr>
        <w:autoSpaceDE w:val="0"/>
        <w:autoSpaceDN w:val="0"/>
        <w:adjustRightInd w:val="0"/>
        <w:spacing w:after="0" w:line="360" w:lineRule="auto"/>
        <w:rPr>
          <w:rFonts w:ascii="Arial" w:hAnsi="Arial" w:cs="Arial"/>
        </w:rPr>
      </w:pPr>
    </w:p>
    <w:p w14:paraId="545D5414" w14:textId="1966321A" w:rsidR="00773BF5" w:rsidRDefault="00A141C4" w:rsidP="00CB4341">
      <w:pPr>
        <w:autoSpaceDE w:val="0"/>
        <w:autoSpaceDN w:val="0"/>
        <w:adjustRightInd w:val="0"/>
        <w:spacing w:after="0" w:line="360" w:lineRule="auto"/>
        <w:rPr>
          <w:rFonts w:ascii="Arial" w:hAnsi="Arial" w:cs="Arial"/>
        </w:rPr>
      </w:pPr>
      <w:r>
        <w:rPr>
          <w:rFonts w:ascii="Arial" w:hAnsi="Arial" w:cs="Arial"/>
        </w:rPr>
        <w:t>Employers are required to report on</w:t>
      </w:r>
      <w:r w:rsidR="00864988">
        <w:rPr>
          <w:rFonts w:ascii="Arial" w:hAnsi="Arial" w:cs="Arial"/>
        </w:rPr>
        <w:t>:</w:t>
      </w:r>
      <w:r>
        <w:rPr>
          <w:rFonts w:ascii="Arial" w:hAnsi="Arial" w:cs="Arial"/>
        </w:rPr>
        <w:t xml:space="preserve"> </w:t>
      </w:r>
    </w:p>
    <w:p w14:paraId="1B6F6D4B" w14:textId="77777777" w:rsidR="00A141C4" w:rsidRPr="00A141C4" w:rsidRDefault="00A141C4" w:rsidP="00CB4341">
      <w:pPr>
        <w:numPr>
          <w:ilvl w:val="0"/>
          <w:numId w:val="2"/>
        </w:numPr>
        <w:spacing w:after="0" w:line="360" w:lineRule="auto"/>
        <w:jc w:val="both"/>
        <w:rPr>
          <w:rFonts w:ascii="Arial" w:eastAsia="Times New Roman" w:hAnsi="Arial" w:cs="Arial"/>
        </w:rPr>
      </w:pPr>
      <w:r w:rsidRPr="00A141C4">
        <w:rPr>
          <w:rFonts w:ascii="Arial" w:eastAsia="Times New Roman" w:hAnsi="Arial" w:cs="Arial"/>
        </w:rPr>
        <w:t xml:space="preserve">average gender pay gap as a mean </w:t>
      </w:r>
      <w:proofErr w:type="gramStart"/>
      <w:r w:rsidRPr="00A141C4">
        <w:rPr>
          <w:rFonts w:ascii="Arial" w:eastAsia="Times New Roman" w:hAnsi="Arial" w:cs="Arial"/>
        </w:rPr>
        <w:t>average</w:t>
      </w:r>
      <w:proofErr w:type="gramEnd"/>
    </w:p>
    <w:p w14:paraId="1CC08A8C" w14:textId="77777777" w:rsidR="00A141C4" w:rsidRPr="00A141C4" w:rsidRDefault="00A141C4" w:rsidP="00CB4341">
      <w:pPr>
        <w:numPr>
          <w:ilvl w:val="0"/>
          <w:numId w:val="2"/>
        </w:numPr>
        <w:spacing w:after="0" w:line="360" w:lineRule="auto"/>
        <w:jc w:val="both"/>
        <w:rPr>
          <w:rFonts w:ascii="Arial" w:eastAsia="Times New Roman" w:hAnsi="Arial" w:cs="Arial"/>
        </w:rPr>
      </w:pPr>
      <w:r w:rsidRPr="00A141C4">
        <w:rPr>
          <w:rFonts w:ascii="Arial" w:eastAsia="Times New Roman" w:hAnsi="Arial" w:cs="Arial"/>
        </w:rPr>
        <w:t xml:space="preserve">average gender pay gap as a median </w:t>
      </w:r>
      <w:proofErr w:type="gramStart"/>
      <w:r w:rsidRPr="00A141C4">
        <w:rPr>
          <w:rFonts w:ascii="Arial" w:eastAsia="Times New Roman" w:hAnsi="Arial" w:cs="Arial"/>
        </w:rPr>
        <w:t>average</w:t>
      </w:r>
      <w:proofErr w:type="gramEnd"/>
    </w:p>
    <w:p w14:paraId="218FEE75" w14:textId="77777777" w:rsidR="00A141C4" w:rsidRPr="00A141C4" w:rsidRDefault="00A141C4" w:rsidP="00CB4341">
      <w:pPr>
        <w:numPr>
          <w:ilvl w:val="0"/>
          <w:numId w:val="2"/>
        </w:numPr>
        <w:spacing w:after="0" w:line="360" w:lineRule="auto"/>
        <w:jc w:val="both"/>
        <w:rPr>
          <w:rFonts w:ascii="Arial" w:eastAsia="Times New Roman" w:hAnsi="Arial" w:cs="Arial"/>
        </w:rPr>
      </w:pPr>
      <w:r w:rsidRPr="00A141C4">
        <w:rPr>
          <w:rFonts w:ascii="Arial" w:eastAsia="Times New Roman" w:hAnsi="Arial" w:cs="Arial"/>
        </w:rPr>
        <w:t>Proportion of males and females when divided into quartiles ordered from lowest to highes</w:t>
      </w:r>
      <w:r w:rsidR="00773BF5">
        <w:rPr>
          <w:rFonts w:ascii="Arial" w:eastAsia="Times New Roman" w:hAnsi="Arial" w:cs="Arial"/>
        </w:rPr>
        <w:t xml:space="preserve">t </w:t>
      </w:r>
      <w:proofErr w:type="gramStart"/>
      <w:r w:rsidR="00773BF5">
        <w:rPr>
          <w:rFonts w:ascii="Arial" w:eastAsia="Times New Roman" w:hAnsi="Arial" w:cs="Arial"/>
        </w:rPr>
        <w:t>pay</w:t>
      </w:r>
      <w:proofErr w:type="gramEnd"/>
    </w:p>
    <w:p w14:paraId="29BBD0ED" w14:textId="77777777" w:rsidR="00A141C4" w:rsidRPr="00A141C4" w:rsidRDefault="00A141C4" w:rsidP="00CB4341">
      <w:pPr>
        <w:numPr>
          <w:ilvl w:val="0"/>
          <w:numId w:val="2"/>
        </w:numPr>
        <w:spacing w:after="0" w:line="360" w:lineRule="auto"/>
        <w:jc w:val="both"/>
        <w:rPr>
          <w:rFonts w:ascii="Arial" w:eastAsia="Times New Roman" w:hAnsi="Arial" w:cs="Arial"/>
        </w:rPr>
      </w:pPr>
      <w:r w:rsidRPr="00A141C4">
        <w:rPr>
          <w:rFonts w:ascii="Arial" w:eastAsia="Times New Roman" w:hAnsi="Arial" w:cs="Arial"/>
        </w:rPr>
        <w:t xml:space="preserve">average bonus gender pay gap as a mean </w:t>
      </w:r>
      <w:proofErr w:type="gramStart"/>
      <w:r w:rsidRPr="00A141C4">
        <w:rPr>
          <w:rFonts w:ascii="Arial" w:eastAsia="Times New Roman" w:hAnsi="Arial" w:cs="Arial"/>
        </w:rPr>
        <w:t>average</w:t>
      </w:r>
      <w:proofErr w:type="gramEnd"/>
    </w:p>
    <w:p w14:paraId="254AE672" w14:textId="77777777" w:rsidR="00A141C4" w:rsidRPr="00A141C4" w:rsidRDefault="00A141C4" w:rsidP="00CB4341">
      <w:pPr>
        <w:numPr>
          <w:ilvl w:val="0"/>
          <w:numId w:val="2"/>
        </w:numPr>
        <w:spacing w:after="0" w:line="360" w:lineRule="auto"/>
        <w:jc w:val="both"/>
        <w:rPr>
          <w:rFonts w:ascii="Arial" w:eastAsia="Times New Roman" w:hAnsi="Arial" w:cs="Arial"/>
        </w:rPr>
      </w:pPr>
      <w:r w:rsidRPr="00A141C4">
        <w:rPr>
          <w:rFonts w:ascii="Arial" w:eastAsia="Times New Roman" w:hAnsi="Arial" w:cs="Arial"/>
        </w:rPr>
        <w:t xml:space="preserve">average bonus gender pay gap as a median </w:t>
      </w:r>
      <w:proofErr w:type="gramStart"/>
      <w:r w:rsidRPr="00A141C4">
        <w:rPr>
          <w:rFonts w:ascii="Arial" w:eastAsia="Times New Roman" w:hAnsi="Arial" w:cs="Arial"/>
        </w:rPr>
        <w:t>average</w:t>
      </w:r>
      <w:proofErr w:type="gramEnd"/>
    </w:p>
    <w:p w14:paraId="45776ECB" w14:textId="77777777" w:rsidR="00A141C4" w:rsidRPr="00A141C4" w:rsidRDefault="00A141C4" w:rsidP="00CB4341">
      <w:pPr>
        <w:numPr>
          <w:ilvl w:val="0"/>
          <w:numId w:val="2"/>
        </w:numPr>
        <w:spacing w:after="0" w:line="360" w:lineRule="auto"/>
        <w:jc w:val="both"/>
        <w:rPr>
          <w:rFonts w:ascii="Arial" w:eastAsia="Times New Roman" w:hAnsi="Arial" w:cs="Arial"/>
        </w:rPr>
      </w:pPr>
      <w:r w:rsidRPr="00A141C4">
        <w:rPr>
          <w:rFonts w:ascii="Arial" w:eastAsia="Times New Roman" w:hAnsi="Arial" w:cs="Arial"/>
        </w:rPr>
        <w:t>proportion of males receiving a bonus payment and proportion of females receiving a bonus payment</w:t>
      </w:r>
      <w:r w:rsidR="00773BF5">
        <w:rPr>
          <w:rFonts w:ascii="Arial" w:eastAsia="Times New Roman" w:hAnsi="Arial" w:cs="Arial"/>
        </w:rPr>
        <w:t>.</w:t>
      </w:r>
    </w:p>
    <w:p w14:paraId="11E23140" w14:textId="77777777" w:rsidR="00864988" w:rsidRDefault="00864988" w:rsidP="00CB4341">
      <w:pPr>
        <w:spacing w:after="0" w:line="360" w:lineRule="auto"/>
        <w:jc w:val="both"/>
        <w:rPr>
          <w:rFonts w:ascii="Arial" w:eastAsia="Times New Roman" w:hAnsi="Arial" w:cs="Arial"/>
        </w:rPr>
      </w:pPr>
    </w:p>
    <w:p w14:paraId="2D880D03" w14:textId="77777777" w:rsidR="00A141C4" w:rsidRPr="00A141C4" w:rsidRDefault="00A141C4" w:rsidP="00CB4341">
      <w:pPr>
        <w:spacing w:after="0" w:line="360" w:lineRule="auto"/>
        <w:jc w:val="both"/>
        <w:rPr>
          <w:rFonts w:ascii="Arial" w:eastAsia="Times New Roman" w:hAnsi="Arial" w:cs="Arial"/>
        </w:rPr>
      </w:pPr>
      <w:r w:rsidRPr="00A141C4">
        <w:rPr>
          <w:rFonts w:ascii="Arial" w:eastAsia="Times New Roman" w:hAnsi="Arial" w:cs="Arial"/>
        </w:rPr>
        <w:t>As Nacro does not pay bonuses to any employees we are only required to report the first three calculations.</w:t>
      </w:r>
    </w:p>
    <w:p w14:paraId="5767FEBC" w14:textId="77777777" w:rsidR="00A141C4" w:rsidRDefault="00A141C4" w:rsidP="00CB4341">
      <w:pPr>
        <w:autoSpaceDE w:val="0"/>
        <w:autoSpaceDN w:val="0"/>
        <w:adjustRightInd w:val="0"/>
        <w:spacing w:after="0" w:line="360" w:lineRule="auto"/>
        <w:rPr>
          <w:rFonts w:ascii="Arial" w:hAnsi="Arial" w:cs="Arial"/>
        </w:rPr>
      </w:pPr>
    </w:p>
    <w:p w14:paraId="4BA4598C" w14:textId="1A2DCDE3" w:rsidR="007B2879" w:rsidRDefault="009569A3" w:rsidP="00CB4341">
      <w:pPr>
        <w:autoSpaceDE w:val="0"/>
        <w:autoSpaceDN w:val="0"/>
        <w:adjustRightInd w:val="0"/>
        <w:spacing w:after="0" w:line="360" w:lineRule="auto"/>
        <w:rPr>
          <w:rFonts w:ascii="Arial" w:hAnsi="Arial" w:cs="Arial"/>
        </w:rPr>
      </w:pPr>
      <w:r>
        <w:rPr>
          <w:rFonts w:ascii="Arial" w:hAnsi="Arial" w:cs="Arial"/>
        </w:rPr>
        <w:t xml:space="preserve">This is our report </w:t>
      </w:r>
      <w:r w:rsidR="00F708B6">
        <w:rPr>
          <w:rFonts w:ascii="Arial" w:hAnsi="Arial" w:cs="Arial"/>
        </w:rPr>
        <w:t xml:space="preserve">based on data held on our payroll for </w:t>
      </w:r>
      <w:r w:rsidR="000B6CDD">
        <w:rPr>
          <w:rFonts w:ascii="Arial" w:hAnsi="Arial" w:cs="Arial"/>
        </w:rPr>
        <w:t xml:space="preserve">all </w:t>
      </w:r>
      <w:r w:rsidR="00F708B6">
        <w:rPr>
          <w:rFonts w:ascii="Arial" w:hAnsi="Arial" w:cs="Arial"/>
        </w:rPr>
        <w:t xml:space="preserve">employees </w:t>
      </w:r>
      <w:r w:rsidR="00901521">
        <w:rPr>
          <w:rFonts w:ascii="Arial" w:hAnsi="Arial" w:cs="Arial"/>
        </w:rPr>
        <w:t xml:space="preserve">as at 31 March </w:t>
      </w:r>
      <w:r w:rsidR="00773AEC">
        <w:rPr>
          <w:rFonts w:ascii="Arial" w:hAnsi="Arial" w:cs="Arial"/>
        </w:rPr>
        <w:t>2021</w:t>
      </w:r>
      <w:r w:rsidR="00773BF5">
        <w:rPr>
          <w:rFonts w:ascii="Arial" w:hAnsi="Arial" w:cs="Arial"/>
        </w:rPr>
        <w:t>.</w:t>
      </w:r>
    </w:p>
    <w:p w14:paraId="7B0C353C" w14:textId="77777777" w:rsidR="00A141C4" w:rsidRDefault="00A141C4" w:rsidP="00CB4341">
      <w:pPr>
        <w:autoSpaceDE w:val="0"/>
        <w:autoSpaceDN w:val="0"/>
        <w:adjustRightInd w:val="0"/>
        <w:spacing w:after="0" w:line="360" w:lineRule="auto"/>
        <w:rPr>
          <w:rFonts w:ascii="Arial" w:hAnsi="Arial" w:cs="Arial"/>
        </w:rPr>
      </w:pPr>
    </w:p>
    <w:p w14:paraId="1E6335C9" w14:textId="75E9221A" w:rsidR="00A141C4" w:rsidRDefault="0016269D" w:rsidP="00CB4341">
      <w:pPr>
        <w:autoSpaceDE w:val="0"/>
        <w:autoSpaceDN w:val="0"/>
        <w:adjustRightInd w:val="0"/>
        <w:spacing w:after="0" w:line="360" w:lineRule="auto"/>
        <w:rPr>
          <w:rFonts w:ascii="Arial" w:hAnsi="Arial" w:cs="Arial"/>
        </w:rPr>
      </w:pPr>
      <w:r>
        <w:rPr>
          <w:rFonts w:ascii="Arial" w:hAnsi="Arial" w:cs="Arial"/>
        </w:rPr>
        <w:t xml:space="preserve">Our total workforce is </w:t>
      </w:r>
      <w:r w:rsidR="007A4B19">
        <w:rPr>
          <w:rFonts w:ascii="Arial" w:hAnsi="Arial" w:cs="Arial"/>
        </w:rPr>
        <w:t>67</w:t>
      </w:r>
      <w:r>
        <w:rPr>
          <w:rFonts w:ascii="Arial" w:hAnsi="Arial" w:cs="Arial"/>
        </w:rPr>
        <w:t xml:space="preserve">% </w:t>
      </w:r>
      <w:r w:rsidR="00194584">
        <w:rPr>
          <w:rFonts w:ascii="Arial" w:hAnsi="Arial" w:cs="Arial"/>
        </w:rPr>
        <w:t>female</w:t>
      </w:r>
      <w:r>
        <w:rPr>
          <w:rFonts w:ascii="Arial" w:hAnsi="Arial" w:cs="Arial"/>
        </w:rPr>
        <w:t xml:space="preserve"> </w:t>
      </w:r>
      <w:r w:rsidR="00285C88">
        <w:rPr>
          <w:rFonts w:ascii="Arial" w:hAnsi="Arial" w:cs="Arial"/>
        </w:rPr>
        <w:t>and 33</w:t>
      </w:r>
      <w:r w:rsidR="00A141C4">
        <w:rPr>
          <w:rFonts w:ascii="Arial" w:hAnsi="Arial" w:cs="Arial"/>
        </w:rPr>
        <w:t>% male</w:t>
      </w:r>
      <w:r w:rsidR="00285C88">
        <w:rPr>
          <w:rFonts w:ascii="Arial" w:hAnsi="Arial" w:cs="Arial"/>
        </w:rPr>
        <w:t>.</w:t>
      </w:r>
      <w:r w:rsidR="00A141C4">
        <w:rPr>
          <w:rFonts w:ascii="Arial" w:hAnsi="Arial" w:cs="Arial"/>
        </w:rPr>
        <w:t xml:space="preserve"> </w:t>
      </w:r>
    </w:p>
    <w:p w14:paraId="2E94ED7B" w14:textId="77777777" w:rsidR="00285C88" w:rsidRDefault="00285C88" w:rsidP="00CB4341">
      <w:pPr>
        <w:autoSpaceDE w:val="0"/>
        <w:autoSpaceDN w:val="0"/>
        <w:adjustRightInd w:val="0"/>
        <w:spacing w:after="0" w:line="360" w:lineRule="auto"/>
        <w:rPr>
          <w:rFonts w:ascii="Arial" w:hAnsi="Arial" w:cs="Arial"/>
        </w:rPr>
      </w:pPr>
    </w:p>
    <w:p w14:paraId="5F132494" w14:textId="3A386A3A" w:rsidR="00194584" w:rsidRDefault="00285C88" w:rsidP="00CB4341">
      <w:pPr>
        <w:autoSpaceDE w:val="0"/>
        <w:autoSpaceDN w:val="0"/>
        <w:adjustRightInd w:val="0"/>
        <w:spacing w:after="0" w:line="360" w:lineRule="auto"/>
        <w:rPr>
          <w:rFonts w:ascii="Arial" w:hAnsi="Arial" w:cs="Arial"/>
        </w:rPr>
      </w:pPr>
      <w:r>
        <w:rPr>
          <w:noProof/>
          <w:lang w:eastAsia="en-GB"/>
        </w:rPr>
        <w:drawing>
          <wp:inline distT="0" distB="0" distL="0" distR="0" wp14:anchorId="2150105C" wp14:editId="16B4BBCA">
            <wp:extent cx="4813905" cy="2613479"/>
            <wp:effectExtent l="0" t="0" r="6350" b="158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A620261" w14:textId="25864696" w:rsidR="00F67F91" w:rsidRPr="00F67F91" w:rsidRDefault="00194584" w:rsidP="00CB4341">
      <w:pPr>
        <w:autoSpaceDE w:val="0"/>
        <w:autoSpaceDN w:val="0"/>
        <w:adjustRightInd w:val="0"/>
        <w:spacing w:after="0" w:line="360" w:lineRule="auto"/>
        <w:rPr>
          <w:rFonts w:ascii="Arial" w:hAnsi="Arial" w:cs="Arial"/>
          <w:b/>
        </w:rPr>
      </w:pPr>
      <w:r>
        <w:rPr>
          <w:rFonts w:ascii="Arial" w:hAnsi="Arial" w:cs="Arial"/>
        </w:rPr>
        <w:t xml:space="preserve"> </w:t>
      </w:r>
      <w:r w:rsidR="00F67F91" w:rsidRPr="00F67F91">
        <w:rPr>
          <w:rFonts w:ascii="Arial" w:hAnsi="Arial" w:cs="Arial"/>
          <w:b/>
        </w:rPr>
        <w:t xml:space="preserve">Gender </w:t>
      </w:r>
      <w:r w:rsidR="004068E8">
        <w:rPr>
          <w:rFonts w:ascii="Arial" w:hAnsi="Arial" w:cs="Arial"/>
          <w:b/>
        </w:rPr>
        <w:t>g</w:t>
      </w:r>
      <w:r w:rsidR="00F67F91" w:rsidRPr="00F67F91">
        <w:rPr>
          <w:rFonts w:ascii="Arial" w:hAnsi="Arial" w:cs="Arial"/>
          <w:b/>
        </w:rPr>
        <w:t xml:space="preserve">ap for </w:t>
      </w:r>
      <w:r w:rsidR="004068E8">
        <w:rPr>
          <w:rFonts w:ascii="Arial" w:hAnsi="Arial" w:cs="Arial"/>
          <w:b/>
        </w:rPr>
        <w:t>m</w:t>
      </w:r>
      <w:r w:rsidR="00F67F91" w:rsidRPr="00F67F91">
        <w:rPr>
          <w:rFonts w:ascii="Arial" w:hAnsi="Arial" w:cs="Arial"/>
          <w:b/>
        </w:rPr>
        <w:t xml:space="preserve">ean </w:t>
      </w:r>
      <w:r w:rsidR="004068E8">
        <w:rPr>
          <w:rFonts w:ascii="Arial" w:hAnsi="Arial" w:cs="Arial"/>
          <w:b/>
        </w:rPr>
        <w:t>h</w:t>
      </w:r>
      <w:r w:rsidR="00F67F91" w:rsidRPr="00F67F91">
        <w:rPr>
          <w:rFonts w:ascii="Arial" w:hAnsi="Arial" w:cs="Arial"/>
          <w:b/>
        </w:rPr>
        <w:t xml:space="preserve">ourly </w:t>
      </w:r>
      <w:r w:rsidR="004068E8">
        <w:rPr>
          <w:rFonts w:ascii="Arial" w:hAnsi="Arial" w:cs="Arial"/>
          <w:b/>
        </w:rPr>
        <w:t>r</w:t>
      </w:r>
      <w:r w:rsidR="00F67F91" w:rsidRPr="00F67F91">
        <w:rPr>
          <w:rFonts w:ascii="Arial" w:hAnsi="Arial" w:cs="Arial"/>
          <w:b/>
        </w:rPr>
        <w:t xml:space="preserve">ate of </w:t>
      </w:r>
      <w:proofErr w:type="gramStart"/>
      <w:r w:rsidR="004068E8">
        <w:rPr>
          <w:rFonts w:ascii="Arial" w:hAnsi="Arial" w:cs="Arial"/>
          <w:b/>
        </w:rPr>
        <w:t>p</w:t>
      </w:r>
      <w:r w:rsidR="00F67F91" w:rsidRPr="00F67F91">
        <w:rPr>
          <w:rFonts w:ascii="Arial" w:hAnsi="Arial" w:cs="Arial"/>
          <w:b/>
        </w:rPr>
        <w:t>ay</w:t>
      </w:r>
      <w:proofErr w:type="gramEnd"/>
    </w:p>
    <w:p w14:paraId="4D024623" w14:textId="2D7BFA0F" w:rsidR="00F67F91" w:rsidRDefault="00F67F91" w:rsidP="00CB4341">
      <w:pPr>
        <w:spacing w:line="360" w:lineRule="auto"/>
        <w:jc w:val="both"/>
        <w:rPr>
          <w:rFonts w:ascii="Arial" w:hAnsi="Arial" w:cs="Arial"/>
        </w:rPr>
      </w:pPr>
      <w:r>
        <w:rPr>
          <w:rFonts w:ascii="Arial" w:hAnsi="Arial" w:cs="Arial"/>
        </w:rPr>
        <w:t>In Nacro w</w:t>
      </w:r>
      <w:r w:rsidR="00AC3A76" w:rsidRPr="00AD0D4E">
        <w:rPr>
          <w:rFonts w:ascii="Arial" w:hAnsi="Arial" w:cs="Arial"/>
        </w:rPr>
        <w:t>omen</w:t>
      </w:r>
      <w:r w:rsidR="00AC3A76">
        <w:rPr>
          <w:rFonts w:ascii="Arial" w:hAnsi="Arial" w:cs="Arial"/>
        </w:rPr>
        <w:t>’</w:t>
      </w:r>
      <w:r w:rsidR="00AC3A76" w:rsidRPr="00AD0D4E">
        <w:rPr>
          <w:rFonts w:ascii="Arial" w:hAnsi="Arial" w:cs="Arial"/>
        </w:rPr>
        <w:t xml:space="preserve">s </w:t>
      </w:r>
      <w:r>
        <w:rPr>
          <w:rFonts w:ascii="Arial" w:hAnsi="Arial" w:cs="Arial"/>
        </w:rPr>
        <w:t xml:space="preserve">mean </w:t>
      </w:r>
      <w:r w:rsidR="004068E8">
        <w:rPr>
          <w:rFonts w:ascii="Arial" w:hAnsi="Arial" w:cs="Arial"/>
        </w:rPr>
        <w:t>h</w:t>
      </w:r>
      <w:r w:rsidR="00AC3A76" w:rsidRPr="00AD0D4E">
        <w:rPr>
          <w:rFonts w:ascii="Arial" w:hAnsi="Arial" w:cs="Arial"/>
        </w:rPr>
        <w:t xml:space="preserve">ourly </w:t>
      </w:r>
      <w:r w:rsidR="004068E8">
        <w:rPr>
          <w:rFonts w:ascii="Arial" w:hAnsi="Arial" w:cs="Arial"/>
        </w:rPr>
        <w:t>r</w:t>
      </w:r>
      <w:r w:rsidR="00AC3A76" w:rsidRPr="00AD0D4E">
        <w:rPr>
          <w:rFonts w:ascii="Arial" w:hAnsi="Arial" w:cs="Arial"/>
        </w:rPr>
        <w:t>ate is</w:t>
      </w:r>
      <w:r>
        <w:rPr>
          <w:rFonts w:ascii="Arial" w:hAnsi="Arial" w:cs="Arial"/>
        </w:rPr>
        <w:t xml:space="preserve"> </w:t>
      </w:r>
      <w:r w:rsidR="003F3A42">
        <w:rPr>
          <w:rFonts w:ascii="Arial" w:hAnsi="Arial" w:cs="Arial"/>
        </w:rPr>
        <w:t>4.6</w:t>
      </w:r>
      <w:r>
        <w:rPr>
          <w:rFonts w:ascii="Arial" w:hAnsi="Arial" w:cs="Arial"/>
        </w:rPr>
        <w:t>% l</w:t>
      </w:r>
      <w:r w:rsidR="00AC3A76" w:rsidRPr="00F67F91">
        <w:rPr>
          <w:rFonts w:ascii="Arial" w:hAnsi="Arial" w:cs="Arial"/>
        </w:rPr>
        <w:t xml:space="preserve">ower </w:t>
      </w:r>
      <w:r>
        <w:rPr>
          <w:rFonts w:ascii="Arial" w:hAnsi="Arial" w:cs="Arial"/>
        </w:rPr>
        <w:t>than men’s mean hourly rate.</w:t>
      </w:r>
      <w:r w:rsidR="00285C88">
        <w:rPr>
          <w:rFonts w:ascii="Arial" w:hAnsi="Arial" w:cs="Arial"/>
        </w:rPr>
        <w:t xml:space="preserve"> </w:t>
      </w:r>
      <w:bookmarkStart w:id="0" w:name="_Hlk42527980"/>
      <w:bookmarkStart w:id="1" w:name="_Hlk42516872"/>
      <w:r w:rsidR="00285C88">
        <w:rPr>
          <w:rFonts w:ascii="Arial" w:hAnsi="Arial" w:cs="Arial"/>
        </w:rPr>
        <w:t xml:space="preserve">This </w:t>
      </w:r>
      <w:r w:rsidR="00100F79">
        <w:rPr>
          <w:rFonts w:ascii="Arial" w:hAnsi="Arial" w:cs="Arial"/>
        </w:rPr>
        <w:t xml:space="preserve">has reduced the gap compared to last year when it was </w:t>
      </w:r>
      <w:r w:rsidR="003F3A42">
        <w:rPr>
          <w:rFonts w:ascii="Arial" w:hAnsi="Arial" w:cs="Arial"/>
        </w:rPr>
        <w:t>8.3</w:t>
      </w:r>
      <w:r w:rsidR="00100F79">
        <w:rPr>
          <w:rFonts w:ascii="Arial" w:hAnsi="Arial" w:cs="Arial"/>
        </w:rPr>
        <w:t>%</w:t>
      </w:r>
      <w:r w:rsidR="00F01FF3">
        <w:rPr>
          <w:rFonts w:ascii="Arial" w:hAnsi="Arial" w:cs="Arial"/>
        </w:rPr>
        <w:t xml:space="preserve"> same as </w:t>
      </w:r>
      <w:r w:rsidR="00285C88">
        <w:rPr>
          <w:rFonts w:ascii="Arial" w:hAnsi="Arial" w:cs="Arial"/>
        </w:rPr>
        <w:t>the last reporting period</w:t>
      </w:r>
      <w:bookmarkEnd w:id="0"/>
      <w:r w:rsidR="00285C88">
        <w:rPr>
          <w:rFonts w:ascii="Arial" w:hAnsi="Arial" w:cs="Arial"/>
        </w:rPr>
        <w:t xml:space="preserve">. </w:t>
      </w:r>
    </w:p>
    <w:bookmarkEnd w:id="1"/>
    <w:p w14:paraId="009BD1AA" w14:textId="38FE8D4F" w:rsidR="00F67F91" w:rsidRDefault="00F67F91" w:rsidP="00CB4341">
      <w:pPr>
        <w:spacing w:line="360" w:lineRule="auto"/>
        <w:jc w:val="both"/>
        <w:rPr>
          <w:rFonts w:ascii="Arial" w:hAnsi="Arial" w:cs="Arial"/>
        </w:rPr>
      </w:pPr>
      <w:r>
        <w:rPr>
          <w:rFonts w:ascii="Arial" w:hAnsi="Arial" w:cs="Arial"/>
        </w:rPr>
        <w:t>The mean hourly rate is the average hourly rate for all women employed by Nacro compared to the average hourly rate for all men employed by Nacro</w:t>
      </w:r>
      <w:r w:rsidR="004068E8">
        <w:rPr>
          <w:rFonts w:ascii="Arial" w:hAnsi="Arial" w:cs="Arial"/>
        </w:rPr>
        <w:t>.</w:t>
      </w:r>
    </w:p>
    <w:p w14:paraId="74C71C2E" w14:textId="77777777" w:rsidR="00F67F91" w:rsidRDefault="00F67F91" w:rsidP="00CB4341">
      <w:pPr>
        <w:spacing w:line="360" w:lineRule="auto"/>
        <w:jc w:val="both"/>
        <w:rPr>
          <w:rFonts w:ascii="Arial" w:hAnsi="Arial" w:cs="Arial"/>
          <w:b/>
        </w:rPr>
      </w:pPr>
      <w:r w:rsidRPr="00F67F91">
        <w:rPr>
          <w:rFonts w:ascii="Arial" w:hAnsi="Arial" w:cs="Arial"/>
          <w:b/>
        </w:rPr>
        <w:t xml:space="preserve">Gender </w:t>
      </w:r>
      <w:r w:rsidR="004068E8">
        <w:rPr>
          <w:rFonts w:ascii="Arial" w:hAnsi="Arial" w:cs="Arial"/>
          <w:b/>
        </w:rPr>
        <w:t>g</w:t>
      </w:r>
      <w:r w:rsidRPr="00F67F91">
        <w:rPr>
          <w:rFonts w:ascii="Arial" w:hAnsi="Arial" w:cs="Arial"/>
          <w:b/>
        </w:rPr>
        <w:t xml:space="preserve">ap for </w:t>
      </w:r>
      <w:r w:rsidR="004068E8">
        <w:rPr>
          <w:rFonts w:ascii="Arial" w:hAnsi="Arial" w:cs="Arial"/>
          <w:b/>
        </w:rPr>
        <w:t>m</w:t>
      </w:r>
      <w:r>
        <w:rPr>
          <w:rFonts w:ascii="Arial" w:hAnsi="Arial" w:cs="Arial"/>
          <w:b/>
        </w:rPr>
        <w:t>edian</w:t>
      </w:r>
      <w:r w:rsidRPr="00F67F91">
        <w:rPr>
          <w:rFonts w:ascii="Arial" w:hAnsi="Arial" w:cs="Arial"/>
          <w:b/>
        </w:rPr>
        <w:t xml:space="preserve"> </w:t>
      </w:r>
      <w:r w:rsidR="004068E8">
        <w:rPr>
          <w:rFonts w:ascii="Arial" w:hAnsi="Arial" w:cs="Arial"/>
          <w:b/>
        </w:rPr>
        <w:t>h</w:t>
      </w:r>
      <w:r w:rsidRPr="00F67F91">
        <w:rPr>
          <w:rFonts w:ascii="Arial" w:hAnsi="Arial" w:cs="Arial"/>
          <w:b/>
        </w:rPr>
        <w:t xml:space="preserve">ourly </w:t>
      </w:r>
      <w:r w:rsidR="004068E8">
        <w:rPr>
          <w:rFonts w:ascii="Arial" w:hAnsi="Arial" w:cs="Arial"/>
          <w:b/>
        </w:rPr>
        <w:t>r</w:t>
      </w:r>
      <w:r w:rsidRPr="00F67F91">
        <w:rPr>
          <w:rFonts w:ascii="Arial" w:hAnsi="Arial" w:cs="Arial"/>
          <w:b/>
        </w:rPr>
        <w:t xml:space="preserve">ate of </w:t>
      </w:r>
      <w:r w:rsidR="004068E8">
        <w:rPr>
          <w:rFonts w:ascii="Arial" w:hAnsi="Arial" w:cs="Arial"/>
          <w:b/>
        </w:rPr>
        <w:t>p</w:t>
      </w:r>
      <w:r w:rsidRPr="00F67F91">
        <w:rPr>
          <w:rFonts w:ascii="Arial" w:hAnsi="Arial" w:cs="Arial"/>
          <w:b/>
        </w:rPr>
        <w:t>ay</w:t>
      </w:r>
      <w:r w:rsidR="00AC3A76" w:rsidRPr="00F67F91">
        <w:rPr>
          <w:rFonts w:ascii="Arial" w:hAnsi="Arial" w:cs="Arial"/>
          <w:b/>
        </w:rPr>
        <w:tab/>
      </w:r>
    </w:p>
    <w:p w14:paraId="1590FE1C" w14:textId="29619450" w:rsidR="00AC3A76" w:rsidRPr="00F67F91" w:rsidRDefault="00F67F91" w:rsidP="00CB4341">
      <w:pPr>
        <w:spacing w:line="360" w:lineRule="auto"/>
        <w:jc w:val="both"/>
        <w:rPr>
          <w:rFonts w:ascii="Arial" w:hAnsi="Arial" w:cs="Arial"/>
        </w:rPr>
      </w:pPr>
      <w:r>
        <w:rPr>
          <w:rFonts w:ascii="Arial" w:hAnsi="Arial" w:cs="Arial"/>
        </w:rPr>
        <w:t>In Nacro the median hourly rate for women is</w:t>
      </w:r>
      <w:r w:rsidR="00AC3A76" w:rsidRPr="00F67F91">
        <w:rPr>
          <w:rFonts w:ascii="Arial" w:hAnsi="Arial" w:cs="Arial"/>
        </w:rPr>
        <w:t>.</w:t>
      </w:r>
      <w:r w:rsidR="007A4B19">
        <w:rPr>
          <w:rFonts w:ascii="Arial" w:hAnsi="Arial" w:cs="Arial"/>
        </w:rPr>
        <w:t xml:space="preserve"> </w:t>
      </w:r>
      <w:r w:rsidR="003F3A42">
        <w:rPr>
          <w:rFonts w:ascii="Arial" w:hAnsi="Arial" w:cs="Arial"/>
        </w:rPr>
        <w:t>2.1</w:t>
      </w:r>
      <w:r w:rsidR="00AC3A76" w:rsidRPr="00F67F91">
        <w:rPr>
          <w:rFonts w:ascii="Arial" w:hAnsi="Arial" w:cs="Arial"/>
        </w:rPr>
        <w:t>%</w:t>
      </w:r>
      <w:r>
        <w:rPr>
          <w:rFonts w:ascii="Arial" w:hAnsi="Arial" w:cs="Arial"/>
        </w:rPr>
        <w:t xml:space="preserve"> lower than the median hourly rate for men.</w:t>
      </w:r>
      <w:r w:rsidR="00285C88">
        <w:rPr>
          <w:rFonts w:ascii="Arial" w:hAnsi="Arial" w:cs="Arial"/>
        </w:rPr>
        <w:t xml:space="preserve"> </w:t>
      </w:r>
      <w:r w:rsidR="0062163C">
        <w:rPr>
          <w:rFonts w:ascii="Arial" w:hAnsi="Arial" w:cs="Arial"/>
        </w:rPr>
        <w:t xml:space="preserve">This has </w:t>
      </w:r>
      <w:r w:rsidR="003F3A42">
        <w:rPr>
          <w:rFonts w:ascii="Arial" w:hAnsi="Arial" w:cs="Arial"/>
        </w:rPr>
        <w:t>increased</w:t>
      </w:r>
      <w:r w:rsidR="0062163C">
        <w:rPr>
          <w:rFonts w:ascii="Arial" w:hAnsi="Arial" w:cs="Arial"/>
        </w:rPr>
        <w:t xml:space="preserve"> the gap compared to last year when it was </w:t>
      </w:r>
      <w:r w:rsidR="003F3A42">
        <w:rPr>
          <w:rFonts w:ascii="Arial" w:hAnsi="Arial" w:cs="Arial"/>
        </w:rPr>
        <w:t>1.7</w:t>
      </w:r>
      <w:r w:rsidR="0062163C">
        <w:rPr>
          <w:rFonts w:ascii="Arial" w:hAnsi="Arial" w:cs="Arial"/>
        </w:rPr>
        <w:t>%.</w:t>
      </w:r>
    </w:p>
    <w:p w14:paraId="717E7020" w14:textId="77777777" w:rsidR="00F67F91" w:rsidRDefault="00F67F91" w:rsidP="00CB4341">
      <w:pPr>
        <w:autoSpaceDE w:val="0"/>
        <w:autoSpaceDN w:val="0"/>
        <w:adjustRightInd w:val="0"/>
        <w:spacing w:after="0" w:line="360" w:lineRule="auto"/>
        <w:rPr>
          <w:rFonts w:ascii="Arial" w:hAnsi="Arial" w:cs="Arial"/>
        </w:rPr>
      </w:pPr>
      <w:r>
        <w:rPr>
          <w:rFonts w:ascii="Arial" w:hAnsi="Arial" w:cs="Arial"/>
        </w:rPr>
        <w:t xml:space="preserve">The median hourly rate </w:t>
      </w:r>
      <w:r w:rsidR="00E14E26">
        <w:rPr>
          <w:rFonts w:ascii="Arial" w:hAnsi="Arial" w:cs="Arial"/>
        </w:rPr>
        <w:t>i</w:t>
      </w:r>
      <w:r>
        <w:rPr>
          <w:rFonts w:ascii="Arial" w:hAnsi="Arial" w:cs="Arial"/>
        </w:rPr>
        <w:t xml:space="preserve">s calculated </w:t>
      </w:r>
      <w:r w:rsidR="00E14E26">
        <w:rPr>
          <w:rFonts w:ascii="Arial" w:hAnsi="Arial" w:cs="Arial"/>
        </w:rPr>
        <w:t xml:space="preserve">by arranging the hourly pay rates of all female </w:t>
      </w:r>
      <w:r w:rsidRPr="00F67F91">
        <w:rPr>
          <w:rFonts w:ascii="Arial" w:hAnsi="Arial" w:cs="Arial"/>
        </w:rPr>
        <w:t>employees from highest to lowest</w:t>
      </w:r>
      <w:r w:rsidR="00E14E26">
        <w:rPr>
          <w:rFonts w:ascii="Arial" w:hAnsi="Arial" w:cs="Arial"/>
        </w:rPr>
        <w:t xml:space="preserve"> and taking </w:t>
      </w:r>
      <w:r w:rsidRPr="00F67F91">
        <w:rPr>
          <w:rFonts w:ascii="Arial" w:hAnsi="Arial" w:cs="Arial"/>
        </w:rPr>
        <w:t>the hourly rate tha</w:t>
      </w:r>
      <w:r w:rsidR="00E14E26">
        <w:rPr>
          <w:rFonts w:ascii="Arial" w:hAnsi="Arial" w:cs="Arial"/>
        </w:rPr>
        <w:t>t is in the middle of the range. This is compared to the median rate for male employees.</w:t>
      </w:r>
    </w:p>
    <w:p w14:paraId="1AA07071" w14:textId="77777777" w:rsidR="00E14E26" w:rsidRPr="00E14E26" w:rsidRDefault="00E14E26" w:rsidP="00CB4341">
      <w:pPr>
        <w:autoSpaceDE w:val="0"/>
        <w:autoSpaceDN w:val="0"/>
        <w:adjustRightInd w:val="0"/>
        <w:spacing w:after="0" w:line="360" w:lineRule="auto"/>
        <w:rPr>
          <w:rFonts w:ascii="Arial" w:hAnsi="Arial" w:cs="Arial"/>
          <w:b/>
        </w:rPr>
      </w:pPr>
    </w:p>
    <w:p w14:paraId="30B4D37B" w14:textId="439288B3" w:rsidR="00CC5084" w:rsidRDefault="00E14E26" w:rsidP="00CB4341">
      <w:pPr>
        <w:autoSpaceDE w:val="0"/>
        <w:autoSpaceDN w:val="0"/>
        <w:adjustRightInd w:val="0"/>
        <w:spacing w:after="0" w:line="360" w:lineRule="auto"/>
        <w:rPr>
          <w:rFonts w:ascii="Arial" w:eastAsia="Times New Roman" w:hAnsi="Arial" w:cs="Arial"/>
          <w:bCs/>
          <w:lang w:eastAsia="en-GB"/>
        </w:rPr>
      </w:pPr>
      <w:r w:rsidRPr="00E14E26">
        <w:rPr>
          <w:rFonts w:ascii="Arial" w:hAnsi="Arial" w:cs="Arial"/>
          <w:b/>
        </w:rPr>
        <w:t xml:space="preserve">Gender </w:t>
      </w:r>
      <w:proofErr w:type="gramStart"/>
      <w:r w:rsidR="004068E8">
        <w:rPr>
          <w:rFonts w:ascii="Arial" w:hAnsi="Arial" w:cs="Arial"/>
          <w:b/>
        </w:rPr>
        <w:t>p</w:t>
      </w:r>
      <w:r w:rsidRPr="00E14E26">
        <w:rPr>
          <w:rFonts w:ascii="Arial" w:hAnsi="Arial" w:cs="Arial"/>
          <w:b/>
        </w:rPr>
        <w:t>ay</w:t>
      </w:r>
      <w:proofErr w:type="gramEnd"/>
      <w:r w:rsidRPr="00E14E26">
        <w:rPr>
          <w:rFonts w:ascii="Arial" w:hAnsi="Arial" w:cs="Arial"/>
          <w:b/>
        </w:rPr>
        <w:t xml:space="preserve"> by </w:t>
      </w:r>
      <w:r w:rsidR="004068E8">
        <w:rPr>
          <w:rFonts w:ascii="Arial" w:hAnsi="Arial" w:cs="Arial"/>
          <w:b/>
        </w:rPr>
        <w:t>q</w:t>
      </w:r>
      <w:r w:rsidRPr="00E14E26">
        <w:rPr>
          <w:rFonts w:ascii="Arial" w:hAnsi="Arial" w:cs="Arial"/>
          <w:b/>
        </w:rPr>
        <w:t>uartiles</w:t>
      </w:r>
    </w:p>
    <w:p w14:paraId="3C7BE20B" w14:textId="779B89DF" w:rsidR="008C7830" w:rsidRDefault="008C7830" w:rsidP="00CB4341">
      <w:pPr>
        <w:autoSpaceDE w:val="0"/>
        <w:autoSpaceDN w:val="0"/>
        <w:adjustRightInd w:val="0"/>
        <w:spacing w:after="0" w:line="360" w:lineRule="auto"/>
        <w:rPr>
          <w:rFonts w:ascii="Arial" w:eastAsia="Times New Roman" w:hAnsi="Arial" w:cs="Arial"/>
          <w:bCs/>
          <w:lang w:eastAsia="en-GB"/>
        </w:rPr>
      </w:pPr>
    </w:p>
    <w:p w14:paraId="250533F6" w14:textId="10D422B4" w:rsidR="008C7830" w:rsidRDefault="008C7830" w:rsidP="00CB4341">
      <w:pPr>
        <w:autoSpaceDE w:val="0"/>
        <w:autoSpaceDN w:val="0"/>
        <w:adjustRightInd w:val="0"/>
        <w:spacing w:after="0" w:line="360" w:lineRule="auto"/>
        <w:rPr>
          <w:rFonts w:ascii="Arial" w:eastAsia="Times New Roman" w:hAnsi="Arial" w:cs="Arial"/>
          <w:bCs/>
          <w:lang w:eastAsia="en-GB"/>
        </w:rPr>
      </w:pPr>
      <w:r>
        <w:rPr>
          <w:noProof/>
          <w:lang w:eastAsia="en-GB"/>
        </w:rPr>
        <w:drawing>
          <wp:inline distT="0" distB="0" distL="0" distR="0" wp14:anchorId="354417CD" wp14:editId="06CB1C05">
            <wp:extent cx="6120130" cy="3164840"/>
            <wp:effectExtent l="0" t="0" r="13970" b="1651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24E179D" w14:textId="77777777" w:rsidR="00CC5084" w:rsidRDefault="00CC5084" w:rsidP="00CB4341">
      <w:pPr>
        <w:autoSpaceDE w:val="0"/>
        <w:autoSpaceDN w:val="0"/>
        <w:adjustRightInd w:val="0"/>
        <w:spacing w:after="0" w:line="360" w:lineRule="auto"/>
        <w:rPr>
          <w:rFonts w:ascii="Arial" w:eastAsia="Times New Roman" w:hAnsi="Arial" w:cs="Arial"/>
          <w:bCs/>
          <w:lang w:eastAsia="en-GB"/>
        </w:rPr>
      </w:pPr>
    </w:p>
    <w:p w14:paraId="66DF65DC" w14:textId="04276B29" w:rsidR="007B2879" w:rsidRPr="007B2879" w:rsidRDefault="007B2879" w:rsidP="00CB4341">
      <w:pPr>
        <w:autoSpaceDE w:val="0"/>
        <w:autoSpaceDN w:val="0"/>
        <w:adjustRightInd w:val="0"/>
        <w:spacing w:after="0" w:line="360" w:lineRule="auto"/>
        <w:rPr>
          <w:rFonts w:ascii="Arial" w:eastAsia="Times New Roman" w:hAnsi="Arial" w:cs="Arial"/>
          <w:bCs/>
          <w:lang w:eastAsia="en-GB"/>
        </w:rPr>
      </w:pPr>
      <w:r w:rsidRPr="007B2879">
        <w:rPr>
          <w:rFonts w:ascii="Arial" w:eastAsia="Times New Roman" w:hAnsi="Arial" w:cs="Arial"/>
          <w:bCs/>
          <w:lang w:eastAsia="en-GB"/>
        </w:rPr>
        <w:t xml:space="preserve">Nacro </w:t>
      </w:r>
      <w:r w:rsidR="007A4B19">
        <w:rPr>
          <w:rFonts w:ascii="Arial" w:eastAsia="Times New Roman" w:hAnsi="Arial" w:cs="Arial"/>
          <w:bCs/>
          <w:lang w:eastAsia="en-GB"/>
        </w:rPr>
        <w:t xml:space="preserve">continues to be </w:t>
      </w:r>
      <w:r w:rsidRPr="007B2879">
        <w:rPr>
          <w:rFonts w:ascii="Arial" w:eastAsia="Times New Roman" w:hAnsi="Arial" w:cs="Arial"/>
          <w:bCs/>
          <w:lang w:eastAsia="en-GB"/>
        </w:rPr>
        <w:t>committed to promoting equality, diversity and inclusion in all its activities. We seek to employ the most talented people to enable us to change the lives of our service users. Reducing our gender pay gap is important to us.</w:t>
      </w:r>
    </w:p>
    <w:p w14:paraId="23538B61" w14:textId="77777777" w:rsidR="007B2879" w:rsidRPr="007B2879" w:rsidRDefault="007B2879" w:rsidP="00CB4341">
      <w:pPr>
        <w:autoSpaceDE w:val="0"/>
        <w:autoSpaceDN w:val="0"/>
        <w:adjustRightInd w:val="0"/>
        <w:spacing w:after="0" w:line="360" w:lineRule="auto"/>
        <w:rPr>
          <w:rFonts w:ascii="Arial" w:eastAsia="Times New Roman" w:hAnsi="Arial" w:cs="Arial"/>
          <w:bCs/>
          <w:lang w:eastAsia="en-GB"/>
        </w:rPr>
      </w:pPr>
      <w:r w:rsidRPr="007B2879">
        <w:rPr>
          <w:rFonts w:ascii="Arial" w:eastAsia="Times New Roman" w:hAnsi="Arial" w:cs="Arial"/>
          <w:bCs/>
          <w:lang w:eastAsia="en-GB"/>
        </w:rPr>
        <w:t xml:space="preserve"> </w:t>
      </w:r>
    </w:p>
    <w:p w14:paraId="5716D5A3" w14:textId="50C024B3" w:rsidR="007B2879" w:rsidRPr="007B2879" w:rsidRDefault="007B2879" w:rsidP="00CB4341">
      <w:pPr>
        <w:autoSpaceDE w:val="0"/>
        <w:autoSpaceDN w:val="0"/>
        <w:adjustRightInd w:val="0"/>
        <w:spacing w:after="0" w:line="360" w:lineRule="auto"/>
        <w:rPr>
          <w:rFonts w:ascii="Arial" w:eastAsia="Times New Roman" w:hAnsi="Arial" w:cs="Arial"/>
          <w:lang w:eastAsia="en-GB"/>
        </w:rPr>
      </w:pPr>
      <w:r w:rsidRPr="007B2879">
        <w:rPr>
          <w:rFonts w:ascii="Arial" w:eastAsia="Times New Roman" w:hAnsi="Arial" w:cs="Arial"/>
          <w:lang w:eastAsia="en-GB"/>
        </w:rPr>
        <w:t xml:space="preserve">We are proud </w:t>
      </w:r>
      <w:r w:rsidRPr="008D3216">
        <w:rPr>
          <w:rFonts w:ascii="Arial" w:eastAsia="Times New Roman" w:hAnsi="Arial" w:cs="Arial"/>
          <w:lang w:eastAsia="en-GB"/>
        </w:rPr>
        <w:t xml:space="preserve">that </w:t>
      </w:r>
      <w:r w:rsidR="008D3216" w:rsidRPr="008D3216">
        <w:rPr>
          <w:rFonts w:ascii="Arial" w:eastAsia="Times New Roman" w:hAnsi="Arial" w:cs="Arial"/>
          <w:lang w:eastAsia="en-GB"/>
        </w:rPr>
        <w:t>67</w:t>
      </w:r>
      <w:r w:rsidRPr="008D3216">
        <w:rPr>
          <w:rFonts w:ascii="Arial" w:eastAsia="Times New Roman" w:hAnsi="Arial" w:cs="Arial"/>
          <w:lang w:eastAsia="en-GB"/>
        </w:rPr>
        <w:t>% of our Executive Team are</w:t>
      </w:r>
      <w:r w:rsidRPr="007B2879">
        <w:rPr>
          <w:rFonts w:ascii="Arial" w:eastAsia="Times New Roman" w:hAnsi="Arial" w:cs="Arial"/>
          <w:lang w:eastAsia="en-GB"/>
        </w:rPr>
        <w:t xml:space="preserve"> </w:t>
      </w:r>
      <w:proofErr w:type="gramStart"/>
      <w:r w:rsidRPr="007B2879">
        <w:rPr>
          <w:rFonts w:ascii="Arial" w:eastAsia="Times New Roman" w:hAnsi="Arial" w:cs="Arial"/>
          <w:lang w:eastAsia="en-GB"/>
        </w:rPr>
        <w:t>women</w:t>
      </w:r>
      <w:r w:rsidR="008F35F9">
        <w:rPr>
          <w:rFonts w:ascii="Arial" w:eastAsia="Times New Roman" w:hAnsi="Arial" w:cs="Arial"/>
          <w:lang w:eastAsia="en-GB"/>
        </w:rPr>
        <w:t>,</w:t>
      </w:r>
      <w:r w:rsidR="008F35F9" w:rsidRPr="008F35F9">
        <w:rPr>
          <w:rFonts w:ascii="Arial" w:eastAsia="Times New Roman" w:hAnsi="Arial" w:cs="Arial"/>
          <w:lang w:eastAsia="en-GB"/>
        </w:rPr>
        <w:t xml:space="preserve"> </w:t>
      </w:r>
      <w:r w:rsidR="008F35F9">
        <w:rPr>
          <w:rFonts w:ascii="Arial" w:eastAsia="Times New Roman" w:hAnsi="Arial" w:cs="Arial"/>
          <w:lang w:eastAsia="en-GB"/>
        </w:rPr>
        <w:t>and</w:t>
      </w:r>
      <w:proofErr w:type="gramEnd"/>
      <w:r w:rsidR="008F35F9">
        <w:rPr>
          <w:rFonts w:ascii="Arial" w:eastAsia="Times New Roman" w:hAnsi="Arial" w:cs="Arial"/>
          <w:lang w:eastAsia="en-GB"/>
        </w:rPr>
        <w:t xml:space="preserve"> continue to strive to build our female representation in our leadership team</w:t>
      </w:r>
      <w:r w:rsidRPr="007B2879">
        <w:rPr>
          <w:rFonts w:ascii="Arial" w:eastAsia="Times New Roman" w:hAnsi="Arial" w:cs="Arial"/>
          <w:lang w:eastAsia="en-GB"/>
        </w:rPr>
        <w:t>. We recognise that we must continue to work</w:t>
      </w:r>
      <w:r w:rsidR="008F35F9">
        <w:rPr>
          <w:rFonts w:ascii="Arial" w:eastAsia="Times New Roman" w:hAnsi="Arial" w:cs="Arial"/>
          <w:lang w:eastAsia="en-GB"/>
        </w:rPr>
        <w:t xml:space="preserve"> </w:t>
      </w:r>
      <w:r w:rsidR="00410CF3">
        <w:rPr>
          <w:rFonts w:ascii="Arial" w:eastAsia="Times New Roman" w:hAnsi="Arial" w:cs="Arial"/>
          <w:lang w:eastAsia="en-GB"/>
        </w:rPr>
        <w:t xml:space="preserve">hard </w:t>
      </w:r>
      <w:r w:rsidR="00410CF3" w:rsidRPr="007B2879">
        <w:rPr>
          <w:rFonts w:ascii="Arial" w:eastAsia="Times New Roman" w:hAnsi="Arial" w:cs="Arial"/>
          <w:lang w:eastAsia="en-GB"/>
        </w:rPr>
        <w:t>to</w:t>
      </w:r>
      <w:r w:rsidRPr="007B2879">
        <w:rPr>
          <w:rFonts w:ascii="Arial" w:eastAsia="Times New Roman" w:hAnsi="Arial" w:cs="Arial"/>
          <w:lang w:eastAsia="en-GB"/>
        </w:rPr>
        <w:t xml:space="preserve"> reduce </w:t>
      </w:r>
      <w:r w:rsidR="004068E8">
        <w:rPr>
          <w:rFonts w:ascii="Arial" w:eastAsia="Times New Roman" w:hAnsi="Arial" w:cs="Arial"/>
          <w:lang w:eastAsia="en-GB"/>
        </w:rPr>
        <w:t>the gender pay gap and are focu</w:t>
      </w:r>
      <w:r w:rsidRPr="007B2879">
        <w:rPr>
          <w:rFonts w:ascii="Arial" w:eastAsia="Times New Roman" w:hAnsi="Arial" w:cs="Arial"/>
          <w:lang w:eastAsia="en-GB"/>
        </w:rPr>
        <w:t xml:space="preserve">sing on </w:t>
      </w:r>
      <w:proofErr w:type="gramStart"/>
      <w:r w:rsidRPr="007B2879">
        <w:rPr>
          <w:rFonts w:ascii="Arial" w:eastAsia="Times New Roman" w:hAnsi="Arial" w:cs="Arial"/>
          <w:lang w:eastAsia="en-GB"/>
        </w:rPr>
        <w:t>a number of</w:t>
      </w:r>
      <w:proofErr w:type="gramEnd"/>
      <w:r w:rsidRPr="007B2879">
        <w:rPr>
          <w:rFonts w:ascii="Arial" w:eastAsia="Times New Roman" w:hAnsi="Arial" w:cs="Arial"/>
          <w:lang w:eastAsia="en-GB"/>
        </w:rPr>
        <w:t xml:space="preserve"> areas as part of our People Strategy. </w:t>
      </w:r>
      <w:r w:rsidR="00410CF3">
        <w:rPr>
          <w:rFonts w:ascii="Arial" w:eastAsia="Times New Roman" w:hAnsi="Arial" w:cs="Arial"/>
          <w:lang w:eastAsia="en-GB"/>
        </w:rPr>
        <w:t>We seek to further increase our female representation in the top quartile.</w:t>
      </w:r>
    </w:p>
    <w:p w14:paraId="220EC068" w14:textId="77777777" w:rsidR="007B2879" w:rsidRPr="007B2879" w:rsidRDefault="007B2879" w:rsidP="00CB4341">
      <w:pPr>
        <w:autoSpaceDE w:val="0"/>
        <w:autoSpaceDN w:val="0"/>
        <w:adjustRightInd w:val="0"/>
        <w:spacing w:after="0" w:line="360" w:lineRule="auto"/>
        <w:rPr>
          <w:rFonts w:ascii="Arial" w:eastAsia="Times New Roman" w:hAnsi="Arial" w:cs="Arial"/>
          <w:lang w:eastAsia="en-GB"/>
        </w:rPr>
      </w:pPr>
    </w:p>
    <w:p w14:paraId="2AF828BA" w14:textId="77777777" w:rsidR="007B2879" w:rsidRDefault="004068E8" w:rsidP="00CB4341">
      <w:pPr>
        <w:autoSpaceDE w:val="0"/>
        <w:autoSpaceDN w:val="0"/>
        <w:adjustRightInd w:val="0"/>
        <w:spacing w:after="0" w:line="360" w:lineRule="auto"/>
        <w:rPr>
          <w:rFonts w:ascii="Arial" w:eastAsia="Times New Roman" w:hAnsi="Arial" w:cs="Arial"/>
          <w:b/>
          <w:lang w:eastAsia="en-GB"/>
        </w:rPr>
      </w:pPr>
      <w:r>
        <w:rPr>
          <w:rFonts w:ascii="Arial" w:eastAsia="Times New Roman" w:hAnsi="Arial" w:cs="Arial"/>
          <w:b/>
          <w:lang w:eastAsia="en-GB"/>
        </w:rPr>
        <w:t>Recruitment and s</w:t>
      </w:r>
      <w:r w:rsidR="007B2879" w:rsidRPr="007B2879">
        <w:rPr>
          <w:rFonts w:ascii="Arial" w:eastAsia="Times New Roman" w:hAnsi="Arial" w:cs="Arial"/>
          <w:b/>
          <w:lang w:eastAsia="en-GB"/>
        </w:rPr>
        <w:t xml:space="preserve">election </w:t>
      </w:r>
    </w:p>
    <w:p w14:paraId="0D3F4456" w14:textId="44D24A6B" w:rsidR="007B2879" w:rsidRDefault="007B2879" w:rsidP="00CB4341">
      <w:pPr>
        <w:spacing w:after="0" w:line="360" w:lineRule="auto"/>
        <w:rPr>
          <w:rFonts w:ascii="Arial" w:eastAsia="SymbolMT" w:hAnsi="Arial" w:cs="Arial"/>
          <w:lang w:eastAsia="en-GB"/>
        </w:rPr>
      </w:pPr>
      <w:r w:rsidRPr="007B2879">
        <w:rPr>
          <w:rFonts w:ascii="Arial" w:eastAsia="SymbolMT" w:hAnsi="Arial" w:cs="Arial"/>
          <w:lang w:eastAsia="en-GB"/>
        </w:rPr>
        <w:t>Our recruitment decisions are supported by:</w:t>
      </w:r>
    </w:p>
    <w:p w14:paraId="16DA8F0E" w14:textId="1E63D78E" w:rsidR="007B2879" w:rsidRPr="007B2879" w:rsidRDefault="007B2879" w:rsidP="00CB4341">
      <w:pPr>
        <w:numPr>
          <w:ilvl w:val="0"/>
          <w:numId w:val="1"/>
        </w:numPr>
        <w:spacing w:after="0" w:line="360" w:lineRule="auto"/>
        <w:rPr>
          <w:rFonts w:ascii="Arial" w:eastAsia="SymbolMT" w:hAnsi="Arial" w:cs="Arial"/>
          <w:lang w:eastAsia="en-GB"/>
        </w:rPr>
      </w:pPr>
      <w:r w:rsidRPr="007B2879">
        <w:rPr>
          <w:rFonts w:ascii="Arial" w:eastAsia="SymbolMT" w:hAnsi="Arial" w:cs="Arial"/>
          <w:lang w:eastAsia="en-GB"/>
        </w:rPr>
        <w:t>training for recruiting managers which encompasses equality and diversity</w:t>
      </w:r>
      <w:r w:rsidR="00773AEC">
        <w:rPr>
          <w:rFonts w:ascii="Arial" w:eastAsia="SymbolMT" w:hAnsi="Arial" w:cs="Arial"/>
          <w:lang w:eastAsia="en-GB"/>
        </w:rPr>
        <w:t xml:space="preserve"> and managing </w:t>
      </w:r>
      <w:proofErr w:type="gramStart"/>
      <w:r w:rsidR="00773AEC">
        <w:rPr>
          <w:rFonts w:ascii="Arial" w:eastAsia="SymbolMT" w:hAnsi="Arial" w:cs="Arial"/>
          <w:lang w:eastAsia="en-GB"/>
        </w:rPr>
        <w:t>bias</w:t>
      </w:r>
      <w:proofErr w:type="gramEnd"/>
    </w:p>
    <w:p w14:paraId="59AEC28F" w14:textId="4F62DA77" w:rsidR="007B2879" w:rsidRPr="007B2879" w:rsidRDefault="007B2879" w:rsidP="00CB4341">
      <w:pPr>
        <w:numPr>
          <w:ilvl w:val="0"/>
          <w:numId w:val="1"/>
        </w:numPr>
        <w:spacing w:after="0" w:line="360" w:lineRule="auto"/>
        <w:rPr>
          <w:rFonts w:ascii="Arial" w:eastAsia="SymbolMT" w:hAnsi="Arial" w:cs="Arial"/>
          <w:lang w:eastAsia="en-GB"/>
        </w:rPr>
      </w:pPr>
      <w:r w:rsidRPr="007B2879">
        <w:rPr>
          <w:rFonts w:ascii="Arial" w:eastAsia="SymbolMT" w:hAnsi="Arial" w:cs="Arial"/>
          <w:lang w:eastAsia="en-GB"/>
        </w:rPr>
        <w:t xml:space="preserve">clear </w:t>
      </w:r>
      <w:r w:rsidR="00773AEC">
        <w:rPr>
          <w:rFonts w:ascii="Arial" w:eastAsia="SymbolMT" w:hAnsi="Arial" w:cs="Arial"/>
          <w:lang w:eastAsia="en-GB"/>
        </w:rPr>
        <w:t>role profiles</w:t>
      </w:r>
      <w:r w:rsidRPr="007B2879">
        <w:rPr>
          <w:rFonts w:ascii="Arial" w:eastAsia="SymbolMT" w:hAnsi="Arial" w:cs="Arial"/>
          <w:lang w:eastAsia="en-GB"/>
        </w:rPr>
        <w:t xml:space="preserve"> that are rigorously job evaluated</w:t>
      </w:r>
    </w:p>
    <w:p w14:paraId="67931863" w14:textId="30A61E9F" w:rsidR="0082689A" w:rsidRDefault="007B2879" w:rsidP="00CB4341">
      <w:pPr>
        <w:numPr>
          <w:ilvl w:val="0"/>
          <w:numId w:val="1"/>
        </w:numPr>
        <w:spacing w:after="0" w:line="360" w:lineRule="auto"/>
        <w:rPr>
          <w:rFonts w:ascii="Arial" w:eastAsia="SymbolMT" w:hAnsi="Arial" w:cs="Arial"/>
          <w:lang w:eastAsia="en-GB"/>
        </w:rPr>
      </w:pPr>
      <w:r w:rsidRPr="007B2879">
        <w:rPr>
          <w:rFonts w:ascii="Arial" w:eastAsia="SymbolMT" w:hAnsi="Arial" w:cs="Arial"/>
          <w:lang w:eastAsia="en-GB"/>
        </w:rPr>
        <w:t>a clear and transparent pay and grading system</w:t>
      </w:r>
    </w:p>
    <w:p w14:paraId="5DE1D8A7" w14:textId="77777777" w:rsidR="0082689A" w:rsidRDefault="0082689A" w:rsidP="00CB4341">
      <w:pPr>
        <w:spacing w:after="0" w:line="360" w:lineRule="auto"/>
        <w:rPr>
          <w:rFonts w:ascii="Arial" w:eastAsia="SymbolMT" w:hAnsi="Arial" w:cs="Arial"/>
          <w:lang w:eastAsia="en-GB"/>
        </w:rPr>
      </w:pPr>
    </w:p>
    <w:p w14:paraId="54C492CA" w14:textId="49EC1FE7" w:rsidR="0082689A" w:rsidRDefault="0082689A" w:rsidP="00CB4341">
      <w:pPr>
        <w:spacing w:after="0" w:line="360" w:lineRule="auto"/>
        <w:rPr>
          <w:rFonts w:ascii="Arial" w:eastAsia="SymbolMT" w:hAnsi="Arial" w:cs="Arial"/>
          <w:lang w:eastAsia="en-GB"/>
        </w:rPr>
      </w:pPr>
      <w:r>
        <w:rPr>
          <w:rFonts w:ascii="Arial" w:eastAsia="SymbolMT" w:hAnsi="Arial" w:cs="Arial"/>
          <w:lang w:eastAsia="en-GB"/>
        </w:rPr>
        <w:t>Our recruitment principals underpin our values with regards to equality and diversity in the workplace as follows:</w:t>
      </w:r>
    </w:p>
    <w:p w14:paraId="5872EE36" w14:textId="75B03DF4" w:rsidR="0082689A" w:rsidRPr="0082689A" w:rsidRDefault="0082689A" w:rsidP="00CB4341">
      <w:pPr>
        <w:pStyle w:val="ListParagraph"/>
        <w:numPr>
          <w:ilvl w:val="0"/>
          <w:numId w:val="3"/>
        </w:numPr>
        <w:tabs>
          <w:tab w:val="left" w:pos="601"/>
        </w:tabs>
        <w:spacing w:before="215" w:line="360" w:lineRule="auto"/>
        <w:ind w:hanging="360"/>
      </w:pPr>
      <w:r w:rsidRPr="0082689A">
        <w:t>We will employ the most suitable person for the job</w:t>
      </w:r>
      <w:r w:rsidRPr="0082689A">
        <w:rPr>
          <w:spacing w:val="-19"/>
        </w:rPr>
        <w:t xml:space="preserve"> </w:t>
      </w:r>
      <w:proofErr w:type="gramStart"/>
      <w:r w:rsidRPr="0082689A">
        <w:t>role</w:t>
      </w:r>
      <w:proofErr w:type="gramEnd"/>
    </w:p>
    <w:p w14:paraId="6E1646C8" w14:textId="0AB06B0C" w:rsidR="0082689A" w:rsidRPr="0082689A" w:rsidRDefault="0082689A" w:rsidP="00CB4341">
      <w:pPr>
        <w:pStyle w:val="ListParagraph"/>
        <w:numPr>
          <w:ilvl w:val="0"/>
          <w:numId w:val="3"/>
        </w:numPr>
        <w:tabs>
          <w:tab w:val="left" w:pos="601"/>
        </w:tabs>
        <w:spacing w:line="360" w:lineRule="auto"/>
        <w:ind w:hanging="360"/>
      </w:pPr>
      <w:r w:rsidRPr="0082689A">
        <w:t>The recruitment process will be fair and</w:t>
      </w:r>
      <w:r w:rsidRPr="0082689A">
        <w:rPr>
          <w:spacing w:val="-9"/>
        </w:rPr>
        <w:t xml:space="preserve"> </w:t>
      </w:r>
      <w:proofErr w:type="gramStart"/>
      <w:r w:rsidRPr="0082689A">
        <w:t>transparent</w:t>
      </w:r>
      <w:proofErr w:type="gramEnd"/>
    </w:p>
    <w:p w14:paraId="744C4888" w14:textId="21104B36" w:rsidR="0082689A" w:rsidRPr="0082689A" w:rsidRDefault="0082689A" w:rsidP="00CB4341">
      <w:pPr>
        <w:pStyle w:val="ListParagraph"/>
        <w:numPr>
          <w:ilvl w:val="0"/>
          <w:numId w:val="3"/>
        </w:numPr>
        <w:tabs>
          <w:tab w:val="left" w:pos="601"/>
        </w:tabs>
        <w:spacing w:line="360" w:lineRule="auto"/>
        <w:ind w:hanging="360"/>
      </w:pPr>
      <w:r w:rsidRPr="0082689A">
        <w:t>All candidates will be given the opportunity to showcase their</w:t>
      </w:r>
      <w:r w:rsidRPr="0082689A">
        <w:rPr>
          <w:spacing w:val="-24"/>
        </w:rPr>
        <w:t xml:space="preserve"> </w:t>
      </w:r>
      <w:proofErr w:type="gramStart"/>
      <w:r w:rsidRPr="0082689A">
        <w:t>capability</w:t>
      </w:r>
      <w:proofErr w:type="gramEnd"/>
    </w:p>
    <w:p w14:paraId="4410137C" w14:textId="4563D167" w:rsidR="0082689A" w:rsidRPr="0082689A" w:rsidRDefault="0082689A" w:rsidP="00CB4341">
      <w:pPr>
        <w:pStyle w:val="ListParagraph"/>
        <w:numPr>
          <w:ilvl w:val="0"/>
          <w:numId w:val="3"/>
        </w:numPr>
        <w:tabs>
          <w:tab w:val="left" w:pos="601"/>
        </w:tabs>
        <w:spacing w:before="71" w:line="360" w:lineRule="auto"/>
        <w:ind w:hanging="360"/>
      </w:pPr>
      <w:r w:rsidRPr="0082689A">
        <w:t>We will recruit people with a commitment to Nacro’s vision, mission and</w:t>
      </w:r>
      <w:r w:rsidRPr="0082689A">
        <w:rPr>
          <w:spacing w:val="-22"/>
        </w:rPr>
        <w:t xml:space="preserve"> </w:t>
      </w:r>
      <w:proofErr w:type="gramStart"/>
      <w:r w:rsidRPr="0082689A">
        <w:t>values</w:t>
      </w:r>
      <w:proofErr w:type="gramEnd"/>
    </w:p>
    <w:p w14:paraId="37C856B6" w14:textId="77777777" w:rsidR="0082689A" w:rsidRPr="0082689A" w:rsidRDefault="0082689A" w:rsidP="00CB4341">
      <w:pPr>
        <w:pStyle w:val="ListParagraph"/>
        <w:numPr>
          <w:ilvl w:val="0"/>
          <w:numId w:val="3"/>
        </w:numPr>
        <w:tabs>
          <w:tab w:val="left" w:pos="601"/>
        </w:tabs>
        <w:spacing w:line="360" w:lineRule="auto"/>
        <w:ind w:right="813" w:hanging="360"/>
      </w:pPr>
      <w:r w:rsidRPr="0082689A">
        <w:t>We</w:t>
      </w:r>
      <w:r w:rsidRPr="0082689A">
        <w:rPr>
          <w:spacing w:val="-3"/>
        </w:rPr>
        <w:t xml:space="preserve"> </w:t>
      </w:r>
      <w:r w:rsidRPr="0082689A">
        <w:t>will</w:t>
      </w:r>
      <w:r w:rsidRPr="0082689A">
        <w:rPr>
          <w:spacing w:val="-4"/>
        </w:rPr>
        <w:t xml:space="preserve"> </w:t>
      </w:r>
      <w:r w:rsidRPr="0082689A">
        <w:t>recruit</w:t>
      </w:r>
      <w:r w:rsidRPr="0082689A">
        <w:rPr>
          <w:spacing w:val="-2"/>
        </w:rPr>
        <w:t xml:space="preserve"> </w:t>
      </w:r>
      <w:r w:rsidRPr="0082689A">
        <w:t>people</w:t>
      </w:r>
      <w:r w:rsidRPr="0082689A">
        <w:rPr>
          <w:spacing w:val="-3"/>
        </w:rPr>
        <w:t xml:space="preserve"> </w:t>
      </w:r>
      <w:r w:rsidRPr="0082689A">
        <w:t>who</w:t>
      </w:r>
      <w:r w:rsidRPr="0082689A">
        <w:rPr>
          <w:spacing w:val="-3"/>
        </w:rPr>
        <w:t xml:space="preserve"> </w:t>
      </w:r>
      <w:r w:rsidRPr="0082689A">
        <w:t>can</w:t>
      </w:r>
      <w:r w:rsidRPr="0082689A">
        <w:rPr>
          <w:spacing w:val="-2"/>
        </w:rPr>
        <w:t xml:space="preserve"> </w:t>
      </w:r>
      <w:r w:rsidRPr="0082689A">
        <w:t>and</w:t>
      </w:r>
      <w:r w:rsidRPr="0082689A">
        <w:rPr>
          <w:spacing w:val="-3"/>
        </w:rPr>
        <w:t xml:space="preserve"> </w:t>
      </w:r>
      <w:r w:rsidRPr="0082689A">
        <w:t>will,</w:t>
      </w:r>
      <w:r w:rsidRPr="0082689A">
        <w:rPr>
          <w:spacing w:val="-3"/>
        </w:rPr>
        <w:t xml:space="preserve"> </w:t>
      </w:r>
      <w:r w:rsidRPr="0082689A">
        <w:t>or</w:t>
      </w:r>
      <w:r w:rsidRPr="0082689A">
        <w:rPr>
          <w:spacing w:val="-6"/>
        </w:rPr>
        <w:t xml:space="preserve"> </w:t>
      </w:r>
      <w:r w:rsidRPr="0082689A">
        <w:t>have</w:t>
      </w:r>
      <w:r w:rsidRPr="0082689A">
        <w:rPr>
          <w:spacing w:val="-3"/>
        </w:rPr>
        <w:t xml:space="preserve"> </w:t>
      </w:r>
      <w:r w:rsidRPr="0082689A">
        <w:t>the</w:t>
      </w:r>
      <w:r w:rsidRPr="0082689A">
        <w:rPr>
          <w:spacing w:val="-3"/>
        </w:rPr>
        <w:t xml:space="preserve"> </w:t>
      </w:r>
      <w:r w:rsidRPr="0082689A">
        <w:t>potential</w:t>
      </w:r>
      <w:r w:rsidRPr="0082689A">
        <w:rPr>
          <w:spacing w:val="-8"/>
        </w:rPr>
        <w:t xml:space="preserve"> </w:t>
      </w:r>
      <w:r w:rsidRPr="0082689A">
        <w:t>to,</w:t>
      </w:r>
      <w:r w:rsidRPr="0082689A">
        <w:rPr>
          <w:spacing w:val="-3"/>
        </w:rPr>
        <w:t xml:space="preserve"> </w:t>
      </w:r>
      <w:r w:rsidRPr="0082689A">
        <w:t>deliver</w:t>
      </w:r>
      <w:r w:rsidRPr="0082689A">
        <w:rPr>
          <w:spacing w:val="-6"/>
        </w:rPr>
        <w:t xml:space="preserve"> </w:t>
      </w:r>
      <w:r w:rsidRPr="0082689A">
        <w:t>excellent Nacro</w:t>
      </w:r>
      <w:r w:rsidRPr="0082689A">
        <w:rPr>
          <w:spacing w:val="-5"/>
        </w:rPr>
        <w:t xml:space="preserve"> </w:t>
      </w:r>
      <w:proofErr w:type="gramStart"/>
      <w:r w:rsidRPr="0082689A">
        <w:t>services</w:t>
      </w:r>
      <w:proofErr w:type="gramEnd"/>
    </w:p>
    <w:p w14:paraId="19D47E56" w14:textId="77777777" w:rsidR="007369C8" w:rsidRDefault="007369C8" w:rsidP="00CB4341">
      <w:pPr>
        <w:spacing w:after="0" w:line="360" w:lineRule="auto"/>
        <w:rPr>
          <w:rFonts w:ascii="Arial" w:eastAsia="SymbolMT" w:hAnsi="Arial" w:cs="Arial"/>
          <w:b/>
          <w:lang w:eastAsia="en-GB"/>
        </w:rPr>
      </w:pPr>
    </w:p>
    <w:p w14:paraId="1E26A5E7" w14:textId="0D2525A4" w:rsidR="004068E8" w:rsidRDefault="007B2879" w:rsidP="00CB4341">
      <w:pPr>
        <w:spacing w:after="0" w:line="360" w:lineRule="auto"/>
        <w:rPr>
          <w:rFonts w:ascii="Arial" w:eastAsia="SymbolMT" w:hAnsi="Arial" w:cs="Arial"/>
          <w:b/>
          <w:lang w:eastAsia="en-GB"/>
        </w:rPr>
      </w:pPr>
      <w:r w:rsidRPr="007B2879">
        <w:rPr>
          <w:rFonts w:ascii="Arial" w:eastAsia="SymbolMT" w:hAnsi="Arial" w:cs="Arial"/>
          <w:b/>
          <w:lang w:eastAsia="en-GB"/>
        </w:rPr>
        <w:t>Performance management</w:t>
      </w:r>
    </w:p>
    <w:p w14:paraId="4BB75101" w14:textId="5B18DBAF" w:rsidR="007B2879" w:rsidRPr="007B2879" w:rsidRDefault="00285C88" w:rsidP="00CB4341">
      <w:pPr>
        <w:spacing w:after="0" w:line="360" w:lineRule="auto"/>
        <w:rPr>
          <w:rFonts w:ascii="Arial" w:eastAsia="Times New Roman" w:hAnsi="Arial" w:cs="Arial"/>
          <w:lang w:eastAsia="en-GB"/>
        </w:rPr>
      </w:pPr>
      <w:r>
        <w:rPr>
          <w:rFonts w:ascii="Arial" w:eastAsia="Times New Roman" w:hAnsi="Arial" w:cs="Arial"/>
          <w:lang w:eastAsia="en-GB"/>
        </w:rPr>
        <w:t xml:space="preserve">We continue to develop </w:t>
      </w:r>
      <w:r w:rsidR="00410CF3">
        <w:rPr>
          <w:rFonts w:ascii="Arial" w:eastAsia="Times New Roman" w:hAnsi="Arial" w:cs="Arial"/>
          <w:lang w:eastAsia="en-GB"/>
        </w:rPr>
        <w:t xml:space="preserve">our </w:t>
      </w:r>
      <w:r w:rsidR="00410CF3" w:rsidRPr="007B2879">
        <w:rPr>
          <w:rFonts w:ascii="Arial" w:eastAsia="Times New Roman" w:hAnsi="Arial" w:cs="Arial"/>
          <w:lang w:eastAsia="en-GB"/>
        </w:rPr>
        <w:t>performance</w:t>
      </w:r>
      <w:r w:rsidR="007B2879" w:rsidRPr="007B2879">
        <w:rPr>
          <w:rFonts w:ascii="Arial" w:eastAsia="Times New Roman" w:hAnsi="Arial" w:cs="Arial"/>
          <w:lang w:eastAsia="en-GB"/>
        </w:rPr>
        <w:t xml:space="preserve"> management</w:t>
      </w:r>
      <w:r>
        <w:rPr>
          <w:rFonts w:ascii="Arial" w:eastAsia="Times New Roman" w:hAnsi="Arial" w:cs="Arial"/>
          <w:lang w:eastAsia="en-GB"/>
        </w:rPr>
        <w:t xml:space="preserve"> tools </w:t>
      </w:r>
      <w:r w:rsidR="00410CF3">
        <w:rPr>
          <w:rFonts w:ascii="Arial" w:eastAsia="Times New Roman" w:hAnsi="Arial" w:cs="Arial"/>
          <w:lang w:eastAsia="en-GB"/>
        </w:rPr>
        <w:t xml:space="preserve">to </w:t>
      </w:r>
      <w:r w:rsidR="00410CF3" w:rsidRPr="007B2879">
        <w:rPr>
          <w:rFonts w:ascii="Arial" w:eastAsia="Times New Roman" w:hAnsi="Arial" w:cs="Arial"/>
          <w:lang w:eastAsia="en-GB"/>
        </w:rPr>
        <w:t>support</w:t>
      </w:r>
      <w:r w:rsidR="007B2879" w:rsidRPr="007B2879">
        <w:rPr>
          <w:rFonts w:ascii="Arial" w:eastAsia="Times New Roman" w:hAnsi="Arial" w:cs="Arial"/>
          <w:lang w:eastAsia="en-GB"/>
        </w:rPr>
        <w:t xml:space="preserve"> all individuals to achieve their potential and aspirations, with a particular focus on individual’s development needs.</w:t>
      </w:r>
      <w:r w:rsidR="004068E8">
        <w:rPr>
          <w:rFonts w:ascii="Arial" w:eastAsia="Times New Roman" w:hAnsi="Arial" w:cs="Arial"/>
          <w:lang w:eastAsia="en-GB"/>
        </w:rPr>
        <w:t xml:space="preserve"> </w:t>
      </w:r>
      <w:r w:rsidR="007B2879" w:rsidRPr="007B2879">
        <w:rPr>
          <w:rFonts w:ascii="Arial" w:eastAsia="Times New Roman" w:hAnsi="Arial" w:cs="Arial"/>
          <w:lang w:eastAsia="en-GB"/>
        </w:rPr>
        <w:t xml:space="preserve">We identify those who have the potential to progress and look to provide mentoring support and growth opportunities. </w:t>
      </w:r>
    </w:p>
    <w:p w14:paraId="52AB7525" w14:textId="77777777" w:rsidR="007B2879" w:rsidRPr="007B2879" w:rsidRDefault="007B2879" w:rsidP="00CB4341">
      <w:pPr>
        <w:spacing w:after="0" w:line="360" w:lineRule="auto"/>
        <w:rPr>
          <w:rFonts w:ascii="Arial" w:eastAsia="Times New Roman" w:hAnsi="Arial" w:cs="Arial"/>
          <w:lang w:eastAsia="en-GB"/>
        </w:rPr>
      </w:pPr>
    </w:p>
    <w:p w14:paraId="16B9E7DB" w14:textId="77777777" w:rsidR="007B2879" w:rsidRDefault="007B2879" w:rsidP="00CB4341">
      <w:pPr>
        <w:spacing w:after="0" w:line="360" w:lineRule="auto"/>
        <w:rPr>
          <w:rFonts w:ascii="Arial" w:eastAsia="SymbolMT" w:hAnsi="Arial" w:cs="Arial"/>
          <w:b/>
          <w:lang w:eastAsia="en-GB"/>
        </w:rPr>
      </w:pPr>
      <w:r w:rsidRPr="007B2879">
        <w:rPr>
          <w:rFonts w:ascii="Arial" w:eastAsia="SymbolMT" w:hAnsi="Arial" w:cs="Arial"/>
          <w:b/>
          <w:lang w:eastAsia="en-GB"/>
        </w:rPr>
        <w:t xml:space="preserve">Learning and </w:t>
      </w:r>
      <w:r w:rsidR="004068E8">
        <w:rPr>
          <w:rFonts w:ascii="Arial" w:eastAsia="SymbolMT" w:hAnsi="Arial" w:cs="Arial"/>
          <w:b/>
          <w:lang w:eastAsia="en-GB"/>
        </w:rPr>
        <w:t>d</w:t>
      </w:r>
      <w:r w:rsidRPr="007B2879">
        <w:rPr>
          <w:rFonts w:ascii="Arial" w:eastAsia="SymbolMT" w:hAnsi="Arial" w:cs="Arial"/>
          <w:b/>
          <w:lang w:eastAsia="en-GB"/>
        </w:rPr>
        <w:t>evelopment</w:t>
      </w:r>
    </w:p>
    <w:p w14:paraId="304C331C" w14:textId="77777777" w:rsidR="007B2879" w:rsidRPr="007B2879" w:rsidRDefault="007B2879" w:rsidP="00CB4341">
      <w:pPr>
        <w:spacing w:after="0" w:line="360" w:lineRule="auto"/>
        <w:rPr>
          <w:rFonts w:ascii="Arial" w:eastAsia="SymbolMT" w:hAnsi="Arial" w:cs="Arial"/>
          <w:b/>
          <w:lang w:eastAsia="en-GB"/>
        </w:rPr>
      </w:pPr>
      <w:r w:rsidRPr="007B2879">
        <w:rPr>
          <w:rFonts w:ascii="Arial" w:eastAsia="SymbolMT" w:hAnsi="Arial" w:cs="Arial"/>
          <w:lang w:eastAsia="en-GB"/>
        </w:rPr>
        <w:t>We provide learning and development opportunities tailored to roles to build an expert workforce.</w:t>
      </w:r>
    </w:p>
    <w:p w14:paraId="31F7B1F8" w14:textId="4BC86654" w:rsidR="007B2879" w:rsidRDefault="007B2879" w:rsidP="00CB4341">
      <w:pPr>
        <w:spacing w:after="0" w:line="360" w:lineRule="auto"/>
        <w:rPr>
          <w:rFonts w:ascii="Arial" w:eastAsia="Times New Roman" w:hAnsi="Arial" w:cs="Arial"/>
          <w:lang w:eastAsia="en-GB"/>
        </w:rPr>
      </w:pPr>
      <w:r w:rsidRPr="007B2879">
        <w:rPr>
          <w:rFonts w:ascii="Arial" w:eastAsia="SymbolMT" w:hAnsi="Arial" w:cs="Arial"/>
          <w:lang w:eastAsia="en-GB"/>
        </w:rPr>
        <w:t xml:space="preserve">As part of our mandatory training </w:t>
      </w:r>
      <w:proofErr w:type="gramStart"/>
      <w:r w:rsidRPr="007B2879">
        <w:rPr>
          <w:rFonts w:ascii="Arial" w:eastAsia="SymbolMT" w:hAnsi="Arial" w:cs="Arial"/>
          <w:lang w:eastAsia="en-GB"/>
        </w:rPr>
        <w:t>programme</w:t>
      </w:r>
      <w:proofErr w:type="gramEnd"/>
      <w:r w:rsidRPr="007B2879">
        <w:rPr>
          <w:rFonts w:ascii="Arial" w:eastAsia="SymbolMT" w:hAnsi="Arial" w:cs="Arial"/>
          <w:lang w:eastAsia="en-GB"/>
        </w:rPr>
        <w:t xml:space="preserve"> we ensure that all our employees complete </w:t>
      </w:r>
      <w:r w:rsidRPr="007B2879">
        <w:rPr>
          <w:rFonts w:ascii="Arial" w:eastAsia="Times New Roman" w:hAnsi="Arial" w:cs="Arial"/>
          <w:lang w:eastAsia="en-GB"/>
        </w:rPr>
        <w:t>diversity, equality and inclusion training</w:t>
      </w:r>
      <w:r w:rsidR="00285C88">
        <w:rPr>
          <w:rFonts w:ascii="Arial" w:eastAsia="Times New Roman" w:hAnsi="Arial" w:cs="Arial"/>
          <w:lang w:eastAsia="en-GB"/>
        </w:rPr>
        <w:t>.</w:t>
      </w:r>
    </w:p>
    <w:p w14:paraId="620A719D" w14:textId="2DB2D907" w:rsidR="00285C88" w:rsidRPr="007B2879" w:rsidRDefault="00285C88" w:rsidP="00CB4341">
      <w:pPr>
        <w:spacing w:after="0" w:line="360" w:lineRule="auto"/>
        <w:rPr>
          <w:rFonts w:ascii="Arial" w:eastAsia="Times New Roman" w:hAnsi="Arial" w:cs="Arial"/>
          <w:lang w:eastAsia="en-GB"/>
        </w:rPr>
      </w:pPr>
      <w:r>
        <w:rPr>
          <w:rFonts w:ascii="Arial" w:eastAsia="Times New Roman" w:hAnsi="Arial" w:cs="Arial"/>
          <w:lang w:eastAsia="en-GB"/>
        </w:rPr>
        <w:t xml:space="preserve">We are also </w:t>
      </w:r>
      <w:r w:rsidR="0082689A">
        <w:rPr>
          <w:rFonts w:ascii="Arial" w:eastAsia="Times New Roman" w:hAnsi="Arial" w:cs="Arial"/>
          <w:lang w:eastAsia="en-GB"/>
        </w:rPr>
        <w:t xml:space="preserve">looking to enhance our current </w:t>
      </w:r>
      <w:r w:rsidR="00410CF3">
        <w:rPr>
          <w:rFonts w:ascii="Arial" w:eastAsia="Times New Roman" w:hAnsi="Arial" w:cs="Arial"/>
          <w:lang w:eastAsia="en-GB"/>
        </w:rPr>
        <w:t>Learning M</w:t>
      </w:r>
      <w:r>
        <w:rPr>
          <w:rFonts w:ascii="Arial" w:eastAsia="Times New Roman" w:hAnsi="Arial" w:cs="Arial"/>
          <w:lang w:eastAsia="en-GB"/>
        </w:rPr>
        <w:t>anagement</w:t>
      </w:r>
      <w:r w:rsidR="00410CF3">
        <w:rPr>
          <w:rFonts w:ascii="Arial" w:eastAsia="Times New Roman" w:hAnsi="Arial" w:cs="Arial"/>
          <w:lang w:eastAsia="en-GB"/>
        </w:rPr>
        <w:t xml:space="preserve"> S</w:t>
      </w:r>
      <w:r>
        <w:rPr>
          <w:rFonts w:ascii="Arial" w:eastAsia="Times New Roman" w:hAnsi="Arial" w:cs="Arial"/>
          <w:lang w:eastAsia="en-GB"/>
        </w:rPr>
        <w:t>ystem to ensure that learning is truly accessible to our geographically dispersed workforce.</w:t>
      </w:r>
    </w:p>
    <w:p w14:paraId="067356A2" w14:textId="77777777" w:rsidR="007B2879" w:rsidRPr="007B2879" w:rsidRDefault="007B2879" w:rsidP="00CB4341">
      <w:pPr>
        <w:spacing w:after="0" w:line="360" w:lineRule="auto"/>
        <w:rPr>
          <w:rFonts w:ascii="Arial" w:eastAsia="Times New Roman" w:hAnsi="Arial" w:cs="Arial"/>
          <w:lang w:eastAsia="en-GB"/>
        </w:rPr>
      </w:pPr>
    </w:p>
    <w:p w14:paraId="11CF28AC" w14:textId="77777777" w:rsidR="007B2879" w:rsidRDefault="007B2879" w:rsidP="00CB4341">
      <w:pPr>
        <w:spacing w:after="0" w:line="360" w:lineRule="auto"/>
        <w:rPr>
          <w:rFonts w:ascii="Arial" w:eastAsia="Times New Roman" w:hAnsi="Arial" w:cs="Arial"/>
          <w:b/>
          <w:lang w:eastAsia="en-GB"/>
        </w:rPr>
      </w:pPr>
      <w:r w:rsidRPr="007B2879">
        <w:rPr>
          <w:rFonts w:ascii="Arial" w:eastAsia="Times New Roman" w:hAnsi="Arial" w:cs="Arial"/>
          <w:b/>
          <w:lang w:eastAsia="en-GB"/>
        </w:rPr>
        <w:t xml:space="preserve">Flexible </w:t>
      </w:r>
      <w:r w:rsidR="004068E8">
        <w:rPr>
          <w:rFonts w:ascii="Arial" w:eastAsia="Times New Roman" w:hAnsi="Arial" w:cs="Arial"/>
          <w:b/>
          <w:lang w:eastAsia="en-GB"/>
        </w:rPr>
        <w:t>w</w:t>
      </w:r>
      <w:r w:rsidRPr="007B2879">
        <w:rPr>
          <w:rFonts w:ascii="Arial" w:eastAsia="Times New Roman" w:hAnsi="Arial" w:cs="Arial"/>
          <w:b/>
          <w:lang w:eastAsia="en-GB"/>
        </w:rPr>
        <w:t>orking</w:t>
      </w:r>
    </w:p>
    <w:p w14:paraId="714D57AD" w14:textId="2B0D91CB" w:rsidR="007B2879" w:rsidRPr="007B2879" w:rsidRDefault="007B2879" w:rsidP="00CB4341">
      <w:pPr>
        <w:spacing w:after="0" w:line="360" w:lineRule="auto"/>
        <w:rPr>
          <w:rFonts w:ascii="Arial" w:eastAsia="SymbolMT" w:hAnsi="Arial" w:cs="Arial"/>
          <w:lang w:eastAsia="en-GB"/>
        </w:rPr>
      </w:pPr>
      <w:r w:rsidRPr="007B2879">
        <w:rPr>
          <w:rFonts w:ascii="Arial" w:eastAsia="SymbolMT" w:hAnsi="Arial" w:cs="Arial"/>
          <w:lang w:eastAsia="en-GB"/>
        </w:rPr>
        <w:t>We value a diverse work force and have many arrangements in place to accommodate flexible working. We will continue to consider all requests.</w:t>
      </w:r>
      <w:r w:rsidR="00285C88">
        <w:rPr>
          <w:rFonts w:ascii="Arial" w:eastAsia="SymbolMT" w:hAnsi="Arial" w:cs="Arial"/>
          <w:lang w:eastAsia="en-GB"/>
        </w:rPr>
        <w:t xml:space="preserve"> We have examples of successful arrangements right up to executive level.</w:t>
      </w:r>
      <w:r w:rsidR="0082689A">
        <w:rPr>
          <w:rFonts w:ascii="Arial" w:eastAsia="SymbolMT" w:hAnsi="Arial" w:cs="Arial"/>
          <w:lang w:eastAsia="en-GB"/>
        </w:rPr>
        <w:t xml:space="preserve"> COVID 19 has further strengthened our approach to flexible working across the organisation and we have been keen to survey staff based in our main offices on their preferences with regards to work locations once we are able to return to </w:t>
      </w:r>
      <w:r w:rsidR="0013556B">
        <w:rPr>
          <w:rFonts w:ascii="Arial" w:eastAsia="SymbolMT" w:hAnsi="Arial" w:cs="Arial"/>
          <w:lang w:eastAsia="en-GB"/>
        </w:rPr>
        <w:t xml:space="preserve">our main place of work. </w:t>
      </w:r>
    </w:p>
    <w:p w14:paraId="3F297ADD" w14:textId="77777777" w:rsidR="007B2879" w:rsidRPr="007B2879" w:rsidRDefault="007B2879" w:rsidP="00CB4341">
      <w:pPr>
        <w:spacing w:after="0" w:line="360" w:lineRule="auto"/>
        <w:rPr>
          <w:rFonts w:ascii="Arial" w:eastAsia="SymbolMT" w:hAnsi="Arial" w:cs="Arial"/>
          <w:lang w:eastAsia="en-GB"/>
        </w:rPr>
      </w:pPr>
    </w:p>
    <w:p w14:paraId="355B433B" w14:textId="457B6584" w:rsidR="007B2879" w:rsidRDefault="007B2879" w:rsidP="00CB4341">
      <w:pPr>
        <w:spacing w:after="0" w:line="360" w:lineRule="auto"/>
        <w:rPr>
          <w:rFonts w:ascii="Arial" w:eastAsia="Times New Roman" w:hAnsi="Arial" w:cs="Arial"/>
          <w:lang w:eastAsia="en-GB"/>
        </w:rPr>
      </w:pPr>
      <w:r w:rsidRPr="007B2879">
        <w:rPr>
          <w:rFonts w:ascii="Arial" w:eastAsia="Times New Roman" w:hAnsi="Arial" w:cs="Arial"/>
          <w:lang w:eastAsia="en-GB"/>
        </w:rPr>
        <w:t>We are not complacent and will keep our own performance in this area under ongoing review by analysing data, emerging patterns and responding to them.</w:t>
      </w:r>
      <w:r w:rsidR="00194584" w:rsidRPr="00194584">
        <w:rPr>
          <w:rFonts w:ascii="Arial" w:eastAsia="Times New Roman" w:hAnsi="Arial" w:cs="Arial"/>
          <w:lang w:eastAsia="en-GB"/>
        </w:rPr>
        <w:t xml:space="preserve"> Nacro believes in the values behind the reporting</w:t>
      </w:r>
      <w:r w:rsidR="00194584">
        <w:rPr>
          <w:rFonts w:ascii="Arial" w:eastAsia="Times New Roman" w:hAnsi="Arial" w:cs="Arial"/>
          <w:lang w:eastAsia="en-GB"/>
        </w:rPr>
        <w:t xml:space="preserve">. </w:t>
      </w:r>
      <w:r w:rsidRPr="007B2879">
        <w:rPr>
          <w:rFonts w:ascii="Arial" w:eastAsia="Times New Roman" w:hAnsi="Arial" w:cs="Arial"/>
          <w:lang w:eastAsia="en-GB"/>
        </w:rPr>
        <w:t xml:space="preserve">We strive to continuously improve the experience of </w:t>
      </w:r>
      <w:proofErr w:type="gramStart"/>
      <w:r w:rsidRPr="007B2879">
        <w:rPr>
          <w:rFonts w:ascii="Arial" w:eastAsia="Times New Roman" w:hAnsi="Arial" w:cs="Arial"/>
          <w:lang w:eastAsia="en-GB"/>
        </w:rPr>
        <w:t>all of</w:t>
      </w:r>
      <w:proofErr w:type="gramEnd"/>
      <w:r w:rsidRPr="007B2879">
        <w:rPr>
          <w:rFonts w:ascii="Arial" w:eastAsia="Times New Roman" w:hAnsi="Arial" w:cs="Arial"/>
          <w:lang w:eastAsia="en-GB"/>
        </w:rPr>
        <w:t xml:space="preserve"> our staff in respect of equality, diversity and inclusion, which benefits our service users.</w:t>
      </w:r>
      <w:r w:rsidR="00194584">
        <w:rPr>
          <w:rFonts w:ascii="Arial" w:eastAsia="Times New Roman" w:hAnsi="Arial" w:cs="Arial"/>
          <w:lang w:eastAsia="en-GB"/>
        </w:rPr>
        <w:t xml:space="preserve"> </w:t>
      </w:r>
    </w:p>
    <w:p w14:paraId="29F243CF" w14:textId="4E202148" w:rsidR="0062163C" w:rsidRDefault="0062163C" w:rsidP="00CB4341">
      <w:pPr>
        <w:spacing w:after="0" w:line="360" w:lineRule="auto"/>
        <w:rPr>
          <w:rFonts w:ascii="Arial" w:eastAsia="Times New Roman" w:hAnsi="Arial" w:cs="Arial"/>
          <w:lang w:eastAsia="en-GB"/>
        </w:rPr>
      </w:pPr>
    </w:p>
    <w:p w14:paraId="6CCD520E" w14:textId="77777777" w:rsidR="007B2879" w:rsidRDefault="007B2879" w:rsidP="00CB4341">
      <w:pPr>
        <w:autoSpaceDE w:val="0"/>
        <w:autoSpaceDN w:val="0"/>
        <w:adjustRightInd w:val="0"/>
        <w:spacing w:after="0" w:line="360" w:lineRule="auto"/>
        <w:rPr>
          <w:rFonts w:ascii="Arial" w:eastAsia="Times New Roman" w:hAnsi="Arial" w:cs="Arial"/>
          <w:lang w:eastAsia="en-GB"/>
        </w:rPr>
      </w:pPr>
      <w:r w:rsidRPr="007B2879">
        <w:rPr>
          <w:rFonts w:ascii="Arial" w:eastAsia="Times New Roman" w:hAnsi="Arial" w:cs="Arial"/>
          <w:lang w:eastAsia="en-GB"/>
        </w:rPr>
        <w:t>I confirm that the information in this statement is accurate.</w:t>
      </w:r>
    </w:p>
    <w:p w14:paraId="1BD1DB93" w14:textId="2B4EA616" w:rsidR="00194584" w:rsidRDefault="00194584" w:rsidP="00CB4341">
      <w:pPr>
        <w:autoSpaceDE w:val="0"/>
        <w:autoSpaceDN w:val="0"/>
        <w:adjustRightInd w:val="0"/>
        <w:spacing w:after="0" w:line="360" w:lineRule="auto"/>
        <w:rPr>
          <w:rFonts w:ascii="Arial" w:eastAsia="Times New Roman" w:hAnsi="Arial" w:cs="Arial"/>
          <w:lang w:eastAsia="en-GB"/>
        </w:rPr>
      </w:pPr>
    </w:p>
    <w:p w14:paraId="03465950" w14:textId="77777777" w:rsidR="00CB4341" w:rsidRPr="007B2879" w:rsidRDefault="00CB4341" w:rsidP="00CB4341">
      <w:pPr>
        <w:autoSpaceDE w:val="0"/>
        <w:autoSpaceDN w:val="0"/>
        <w:adjustRightInd w:val="0"/>
        <w:spacing w:after="0" w:line="360" w:lineRule="auto"/>
        <w:rPr>
          <w:rFonts w:ascii="Arial" w:eastAsia="Times New Roman" w:hAnsi="Arial" w:cs="Arial"/>
          <w:lang w:eastAsia="en-GB"/>
        </w:rPr>
      </w:pPr>
    </w:p>
    <w:p w14:paraId="5CE14CE0" w14:textId="0805049A" w:rsidR="007B2879" w:rsidRPr="007B2879" w:rsidRDefault="0062163C" w:rsidP="00CB4341">
      <w:pPr>
        <w:autoSpaceDE w:val="0"/>
        <w:autoSpaceDN w:val="0"/>
        <w:adjustRightInd w:val="0"/>
        <w:spacing w:after="0" w:line="360" w:lineRule="auto"/>
        <w:rPr>
          <w:rFonts w:ascii="Arial" w:eastAsia="Times New Roman" w:hAnsi="Arial" w:cs="Arial"/>
          <w:b/>
          <w:bCs/>
          <w:lang w:eastAsia="en-GB"/>
        </w:rPr>
      </w:pPr>
      <w:r>
        <w:rPr>
          <w:rFonts w:ascii="Arial" w:eastAsia="Times New Roman" w:hAnsi="Arial" w:cs="Arial"/>
          <w:b/>
          <w:bCs/>
          <w:lang w:eastAsia="en-GB"/>
        </w:rPr>
        <w:t>Campbell Robb</w:t>
      </w:r>
    </w:p>
    <w:p w14:paraId="4A4F093D" w14:textId="77777777" w:rsidR="007B2879" w:rsidRPr="007B2879" w:rsidRDefault="007B2879" w:rsidP="00CB4341">
      <w:pPr>
        <w:autoSpaceDE w:val="0"/>
        <w:autoSpaceDN w:val="0"/>
        <w:adjustRightInd w:val="0"/>
        <w:spacing w:after="0" w:line="360" w:lineRule="auto"/>
        <w:rPr>
          <w:rFonts w:ascii="Arial" w:eastAsia="Times New Roman" w:hAnsi="Arial" w:cs="Arial"/>
          <w:b/>
          <w:bCs/>
          <w:lang w:eastAsia="en-GB"/>
        </w:rPr>
      </w:pPr>
      <w:r w:rsidRPr="007B2879">
        <w:rPr>
          <w:rFonts w:ascii="Arial" w:eastAsia="Times New Roman" w:hAnsi="Arial" w:cs="Arial"/>
          <w:b/>
          <w:bCs/>
          <w:lang w:eastAsia="en-GB"/>
        </w:rPr>
        <w:t>Chief Executive</w:t>
      </w:r>
    </w:p>
    <w:p w14:paraId="55223729" w14:textId="77777777" w:rsidR="00E44A23" w:rsidRDefault="000E32C9" w:rsidP="00CB4341">
      <w:pPr>
        <w:spacing w:line="360" w:lineRule="auto"/>
      </w:pPr>
    </w:p>
    <w:sectPr w:rsidR="00E44A23" w:rsidSect="000B6CDD">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302C" w14:textId="77777777" w:rsidR="000E32C9" w:rsidRDefault="000E32C9" w:rsidP="00864988">
      <w:pPr>
        <w:spacing w:after="0" w:line="240" w:lineRule="auto"/>
      </w:pPr>
      <w:r>
        <w:separator/>
      </w:r>
    </w:p>
  </w:endnote>
  <w:endnote w:type="continuationSeparator" w:id="0">
    <w:p w14:paraId="7B7D126C" w14:textId="77777777" w:rsidR="000E32C9" w:rsidRDefault="000E32C9" w:rsidP="00864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7CFC" w14:textId="77777777" w:rsidR="000E32C9" w:rsidRDefault="000E32C9" w:rsidP="00864988">
      <w:pPr>
        <w:spacing w:after="0" w:line="240" w:lineRule="auto"/>
      </w:pPr>
      <w:r>
        <w:separator/>
      </w:r>
    </w:p>
  </w:footnote>
  <w:footnote w:type="continuationSeparator" w:id="0">
    <w:p w14:paraId="236AD594" w14:textId="77777777" w:rsidR="000E32C9" w:rsidRDefault="000E32C9" w:rsidP="00864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595E" w14:textId="349EE620" w:rsidR="00864988" w:rsidRDefault="0062163C" w:rsidP="00864988">
    <w:pPr>
      <w:pStyle w:val="Header"/>
      <w:jc w:val="right"/>
    </w:pPr>
    <w:r>
      <w:rPr>
        <w:noProof/>
        <w:lang w:eastAsia="en-GB"/>
      </w:rPr>
      <w:drawing>
        <wp:inline distT="0" distB="0" distL="0" distR="0" wp14:anchorId="7EC6DB6A" wp14:editId="0CF1D5AC">
          <wp:extent cx="1261745"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32868"/>
    <w:multiLevelType w:val="hybridMultilevel"/>
    <w:tmpl w:val="D686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0483B"/>
    <w:multiLevelType w:val="hybridMultilevel"/>
    <w:tmpl w:val="7A1AC806"/>
    <w:lvl w:ilvl="0" w:tplc="0706AFB0">
      <w:start w:val="1"/>
      <w:numFmt w:val="decimal"/>
      <w:lvlText w:val="%1."/>
      <w:lvlJc w:val="left"/>
      <w:pPr>
        <w:ind w:left="600" w:hanging="361"/>
      </w:pPr>
      <w:rPr>
        <w:rFonts w:ascii="Arial" w:eastAsia="Arial" w:hAnsi="Arial" w:cs="Arial" w:hint="default"/>
        <w:b/>
        <w:bCs/>
        <w:w w:val="99"/>
        <w:sz w:val="24"/>
        <w:szCs w:val="24"/>
        <w:lang w:val="en-GB" w:eastAsia="en-GB" w:bidi="en-GB"/>
      </w:rPr>
    </w:lvl>
    <w:lvl w:ilvl="1" w:tplc="A55E9516">
      <w:numFmt w:val="bullet"/>
      <w:lvlText w:val="•"/>
      <w:lvlJc w:val="left"/>
      <w:pPr>
        <w:ind w:left="1534" w:hanging="361"/>
      </w:pPr>
      <w:rPr>
        <w:rFonts w:hint="default"/>
        <w:lang w:val="en-GB" w:eastAsia="en-GB" w:bidi="en-GB"/>
      </w:rPr>
    </w:lvl>
    <w:lvl w:ilvl="2" w:tplc="04B6075A">
      <w:numFmt w:val="bullet"/>
      <w:lvlText w:val="•"/>
      <w:lvlJc w:val="left"/>
      <w:pPr>
        <w:ind w:left="2468" w:hanging="361"/>
      </w:pPr>
      <w:rPr>
        <w:rFonts w:hint="default"/>
        <w:lang w:val="en-GB" w:eastAsia="en-GB" w:bidi="en-GB"/>
      </w:rPr>
    </w:lvl>
    <w:lvl w:ilvl="3" w:tplc="701EA30A">
      <w:numFmt w:val="bullet"/>
      <w:lvlText w:val="•"/>
      <w:lvlJc w:val="left"/>
      <w:pPr>
        <w:ind w:left="3402" w:hanging="361"/>
      </w:pPr>
      <w:rPr>
        <w:rFonts w:hint="default"/>
        <w:lang w:val="en-GB" w:eastAsia="en-GB" w:bidi="en-GB"/>
      </w:rPr>
    </w:lvl>
    <w:lvl w:ilvl="4" w:tplc="29D09D02">
      <w:numFmt w:val="bullet"/>
      <w:lvlText w:val="•"/>
      <w:lvlJc w:val="left"/>
      <w:pPr>
        <w:ind w:left="4336" w:hanging="361"/>
      </w:pPr>
      <w:rPr>
        <w:rFonts w:hint="default"/>
        <w:lang w:val="en-GB" w:eastAsia="en-GB" w:bidi="en-GB"/>
      </w:rPr>
    </w:lvl>
    <w:lvl w:ilvl="5" w:tplc="CC3223DA">
      <w:numFmt w:val="bullet"/>
      <w:lvlText w:val="•"/>
      <w:lvlJc w:val="left"/>
      <w:pPr>
        <w:ind w:left="5270" w:hanging="361"/>
      </w:pPr>
      <w:rPr>
        <w:rFonts w:hint="default"/>
        <w:lang w:val="en-GB" w:eastAsia="en-GB" w:bidi="en-GB"/>
      </w:rPr>
    </w:lvl>
    <w:lvl w:ilvl="6" w:tplc="E58CEE0C">
      <w:numFmt w:val="bullet"/>
      <w:lvlText w:val="•"/>
      <w:lvlJc w:val="left"/>
      <w:pPr>
        <w:ind w:left="6204" w:hanging="361"/>
      </w:pPr>
      <w:rPr>
        <w:rFonts w:hint="default"/>
        <w:lang w:val="en-GB" w:eastAsia="en-GB" w:bidi="en-GB"/>
      </w:rPr>
    </w:lvl>
    <w:lvl w:ilvl="7" w:tplc="DDB4F636">
      <w:numFmt w:val="bullet"/>
      <w:lvlText w:val="•"/>
      <w:lvlJc w:val="left"/>
      <w:pPr>
        <w:ind w:left="7138" w:hanging="361"/>
      </w:pPr>
      <w:rPr>
        <w:rFonts w:hint="default"/>
        <w:lang w:val="en-GB" w:eastAsia="en-GB" w:bidi="en-GB"/>
      </w:rPr>
    </w:lvl>
    <w:lvl w:ilvl="8" w:tplc="275C59B6">
      <w:numFmt w:val="bullet"/>
      <w:lvlText w:val="•"/>
      <w:lvlJc w:val="left"/>
      <w:pPr>
        <w:ind w:left="8072" w:hanging="361"/>
      </w:pPr>
      <w:rPr>
        <w:rFonts w:hint="default"/>
        <w:lang w:val="en-GB" w:eastAsia="en-GB" w:bidi="en-GB"/>
      </w:rPr>
    </w:lvl>
  </w:abstractNum>
  <w:abstractNum w:abstractNumId="2" w15:restartNumberingAfterBreak="0">
    <w:nsid w:val="6207724A"/>
    <w:multiLevelType w:val="hybridMultilevel"/>
    <w:tmpl w:val="9552E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2879"/>
    <w:rsid w:val="000B6CDD"/>
    <w:rsid w:val="000E32C9"/>
    <w:rsid w:val="00100F79"/>
    <w:rsid w:val="0013556B"/>
    <w:rsid w:val="0016269D"/>
    <w:rsid w:val="00194584"/>
    <w:rsid w:val="00285C88"/>
    <w:rsid w:val="00336ABB"/>
    <w:rsid w:val="00346A32"/>
    <w:rsid w:val="003E4187"/>
    <w:rsid w:val="003F3A42"/>
    <w:rsid w:val="004068E8"/>
    <w:rsid w:val="00410CF3"/>
    <w:rsid w:val="004F5030"/>
    <w:rsid w:val="00547C5D"/>
    <w:rsid w:val="00567BB7"/>
    <w:rsid w:val="0062163C"/>
    <w:rsid w:val="007369C8"/>
    <w:rsid w:val="00773AEC"/>
    <w:rsid w:val="00773BF5"/>
    <w:rsid w:val="007A4B19"/>
    <w:rsid w:val="007B2879"/>
    <w:rsid w:val="007C09A2"/>
    <w:rsid w:val="0082689A"/>
    <w:rsid w:val="00864988"/>
    <w:rsid w:val="0086534E"/>
    <w:rsid w:val="008C7830"/>
    <w:rsid w:val="008D3216"/>
    <w:rsid w:val="008F35F9"/>
    <w:rsid w:val="00901521"/>
    <w:rsid w:val="009569A3"/>
    <w:rsid w:val="00A141C4"/>
    <w:rsid w:val="00AC3A76"/>
    <w:rsid w:val="00C36D0C"/>
    <w:rsid w:val="00CB1703"/>
    <w:rsid w:val="00CB4341"/>
    <w:rsid w:val="00CC5084"/>
    <w:rsid w:val="00DA3218"/>
    <w:rsid w:val="00E14E26"/>
    <w:rsid w:val="00E90253"/>
    <w:rsid w:val="00EC5346"/>
    <w:rsid w:val="00F01FF3"/>
    <w:rsid w:val="00F67F91"/>
    <w:rsid w:val="00F70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251B4"/>
  <w15:docId w15:val="{B58538EB-9BFC-4D48-88D0-BB433E73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1C4"/>
    <w:rPr>
      <w:rFonts w:ascii="Tahoma" w:hAnsi="Tahoma" w:cs="Tahoma"/>
      <w:sz w:val="16"/>
      <w:szCs w:val="16"/>
    </w:rPr>
  </w:style>
  <w:style w:type="paragraph" w:styleId="Header">
    <w:name w:val="header"/>
    <w:basedOn w:val="Normal"/>
    <w:link w:val="HeaderChar"/>
    <w:uiPriority w:val="99"/>
    <w:unhideWhenUsed/>
    <w:rsid w:val="00864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88"/>
  </w:style>
  <w:style w:type="paragraph" w:styleId="Footer">
    <w:name w:val="footer"/>
    <w:basedOn w:val="Normal"/>
    <w:link w:val="FooterChar"/>
    <w:uiPriority w:val="99"/>
    <w:unhideWhenUsed/>
    <w:rsid w:val="00864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88"/>
  </w:style>
  <w:style w:type="character" w:styleId="CommentReference">
    <w:name w:val="annotation reference"/>
    <w:basedOn w:val="DefaultParagraphFont"/>
    <w:uiPriority w:val="99"/>
    <w:semiHidden/>
    <w:unhideWhenUsed/>
    <w:rsid w:val="00EC5346"/>
    <w:rPr>
      <w:sz w:val="16"/>
      <w:szCs w:val="16"/>
    </w:rPr>
  </w:style>
  <w:style w:type="paragraph" w:styleId="CommentText">
    <w:name w:val="annotation text"/>
    <w:basedOn w:val="Normal"/>
    <w:link w:val="CommentTextChar"/>
    <w:uiPriority w:val="99"/>
    <w:semiHidden/>
    <w:unhideWhenUsed/>
    <w:rsid w:val="00EC5346"/>
    <w:pPr>
      <w:spacing w:line="240" w:lineRule="auto"/>
    </w:pPr>
    <w:rPr>
      <w:sz w:val="20"/>
      <w:szCs w:val="20"/>
    </w:rPr>
  </w:style>
  <w:style w:type="character" w:customStyle="1" w:styleId="CommentTextChar">
    <w:name w:val="Comment Text Char"/>
    <w:basedOn w:val="DefaultParagraphFont"/>
    <w:link w:val="CommentText"/>
    <w:uiPriority w:val="99"/>
    <w:semiHidden/>
    <w:rsid w:val="00EC5346"/>
    <w:rPr>
      <w:sz w:val="20"/>
      <w:szCs w:val="20"/>
    </w:rPr>
  </w:style>
  <w:style w:type="paragraph" w:styleId="CommentSubject">
    <w:name w:val="annotation subject"/>
    <w:basedOn w:val="CommentText"/>
    <w:next w:val="CommentText"/>
    <w:link w:val="CommentSubjectChar"/>
    <w:uiPriority w:val="99"/>
    <w:semiHidden/>
    <w:unhideWhenUsed/>
    <w:rsid w:val="00EC5346"/>
    <w:rPr>
      <w:b/>
      <w:bCs/>
    </w:rPr>
  </w:style>
  <w:style w:type="character" w:customStyle="1" w:styleId="CommentSubjectChar">
    <w:name w:val="Comment Subject Char"/>
    <w:basedOn w:val="CommentTextChar"/>
    <w:link w:val="CommentSubject"/>
    <w:uiPriority w:val="99"/>
    <w:semiHidden/>
    <w:rsid w:val="00EC5346"/>
    <w:rPr>
      <w:b/>
      <w:bCs/>
      <w:sz w:val="20"/>
      <w:szCs w:val="20"/>
    </w:rPr>
  </w:style>
  <w:style w:type="paragraph" w:styleId="BodyText">
    <w:name w:val="Body Text"/>
    <w:basedOn w:val="Normal"/>
    <w:link w:val="BodyTextChar"/>
    <w:uiPriority w:val="1"/>
    <w:qFormat/>
    <w:rsid w:val="0082689A"/>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82689A"/>
    <w:rPr>
      <w:rFonts w:ascii="Arial" w:eastAsia="Arial" w:hAnsi="Arial" w:cs="Arial"/>
      <w:sz w:val="24"/>
      <w:szCs w:val="24"/>
      <w:lang w:eastAsia="en-GB" w:bidi="en-GB"/>
    </w:rPr>
  </w:style>
  <w:style w:type="paragraph" w:styleId="ListParagraph">
    <w:name w:val="List Paragraph"/>
    <w:basedOn w:val="Normal"/>
    <w:uiPriority w:val="1"/>
    <w:qFormat/>
    <w:rsid w:val="0082689A"/>
    <w:pPr>
      <w:widowControl w:val="0"/>
      <w:autoSpaceDE w:val="0"/>
      <w:autoSpaceDN w:val="0"/>
      <w:spacing w:after="0" w:line="240" w:lineRule="auto"/>
      <w:ind w:left="600"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oleObject" Target="file:///\\fs2\hr\Personnel\HR%20Pro%20Data\Gender%20Pay%20Gap%20Reports\2019%20-%202020\Gender%20Pay%20Gap%20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explosion val="25"/>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'Gender Pay Gap Report'!$O$42:$P$42</c:f>
              <c:strCache>
                <c:ptCount val="2"/>
                <c:pt idx="0">
                  <c:v>Male</c:v>
                </c:pt>
                <c:pt idx="1">
                  <c:v>Female</c:v>
                </c:pt>
              </c:strCache>
            </c:strRef>
          </c:cat>
          <c:val>
            <c:numRef>
              <c:f>'Gender Pay Gap Report'!$O$43:$P$43</c:f>
              <c:numCache>
                <c:formatCode>0%</c:formatCode>
                <c:ptCount val="2"/>
                <c:pt idx="0">
                  <c:v>0.32848484848484849</c:v>
                </c:pt>
                <c:pt idx="1">
                  <c:v>0.67151515151515151</c:v>
                </c:pt>
              </c:numCache>
            </c:numRef>
          </c:val>
          <c:extLst>
            <c:ext xmlns:c16="http://schemas.microsoft.com/office/drawing/2014/chart" uri="{C3380CC4-5D6E-409C-BE32-E72D297353CC}">
              <c16:uniqueId val="{00000000-16D5-4741-93DC-C738802395E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Quartile</a:t>
            </a:r>
            <a:r>
              <a:rPr lang="en-GB" baseline="0"/>
              <a:t> comparison</a:t>
            </a:r>
            <a:endParaRPr lang="en-GB"/>
          </a:p>
        </c:rich>
      </c:tx>
      <c:overlay val="0"/>
    </c:title>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'[Gender Pay Gap 2020-21.xlsx]Breakdown New'!$K$21</c:f>
              <c:strCache>
                <c:ptCount val="1"/>
                <c:pt idx="0">
                  <c:v>Male</c:v>
                </c:pt>
              </c:strCache>
            </c:strRef>
          </c:tx>
          <c:invertIfNegative val="0"/>
          <c:cat>
            <c:strRef>
              <c:f>'[Gender Pay Gap 2020-21.xlsx]Breakdown New'!$J$22:$J$25</c:f>
              <c:strCache>
                <c:ptCount val="4"/>
                <c:pt idx="0">
                  <c:v>Top quartile</c:v>
                </c:pt>
                <c:pt idx="1">
                  <c:v>Upper middle quartile</c:v>
                </c:pt>
                <c:pt idx="2">
                  <c:v>Lower middle quartile</c:v>
                </c:pt>
                <c:pt idx="3">
                  <c:v>Lower quartile</c:v>
                </c:pt>
              </c:strCache>
            </c:strRef>
          </c:cat>
          <c:val>
            <c:numRef>
              <c:f>'[Gender Pay Gap 2020-21.xlsx]Breakdown New'!$K$22:$K$25</c:f>
              <c:numCache>
                <c:formatCode>0.00%</c:formatCode>
                <c:ptCount val="4"/>
                <c:pt idx="0">
                  <c:v>0.35678391959798994</c:v>
                </c:pt>
                <c:pt idx="1">
                  <c:v>0.34825870646766172</c:v>
                </c:pt>
                <c:pt idx="2">
                  <c:v>0.33500000000000002</c:v>
                </c:pt>
                <c:pt idx="3">
                  <c:v>0.29850746268656714</c:v>
                </c:pt>
              </c:numCache>
            </c:numRef>
          </c:val>
          <c:extLst>
            <c:ext xmlns:c16="http://schemas.microsoft.com/office/drawing/2014/chart" uri="{C3380CC4-5D6E-409C-BE32-E72D297353CC}">
              <c16:uniqueId val="{00000000-A833-4487-B3A6-3560580B1928}"/>
            </c:ext>
          </c:extLst>
        </c:ser>
        <c:ser>
          <c:idx val="1"/>
          <c:order val="1"/>
          <c:tx>
            <c:strRef>
              <c:f>'[Gender Pay Gap 2020-21.xlsx]Breakdown New'!$L$21</c:f>
              <c:strCache>
                <c:ptCount val="1"/>
                <c:pt idx="0">
                  <c:v>Female</c:v>
                </c:pt>
              </c:strCache>
            </c:strRef>
          </c:tx>
          <c:invertIfNegative val="0"/>
          <c:cat>
            <c:strRef>
              <c:f>'[Gender Pay Gap 2020-21.xlsx]Breakdown New'!$J$22:$J$25</c:f>
              <c:strCache>
                <c:ptCount val="4"/>
                <c:pt idx="0">
                  <c:v>Top quartile</c:v>
                </c:pt>
                <c:pt idx="1">
                  <c:v>Upper middle quartile</c:v>
                </c:pt>
                <c:pt idx="2">
                  <c:v>Lower middle quartile</c:v>
                </c:pt>
                <c:pt idx="3">
                  <c:v>Lower quartile</c:v>
                </c:pt>
              </c:strCache>
            </c:strRef>
          </c:cat>
          <c:val>
            <c:numRef>
              <c:f>'[Gender Pay Gap 2020-21.xlsx]Breakdown New'!$L$22:$L$25</c:f>
              <c:numCache>
                <c:formatCode>0.00%</c:formatCode>
                <c:ptCount val="4"/>
                <c:pt idx="0">
                  <c:v>0.64321608040201006</c:v>
                </c:pt>
                <c:pt idx="1">
                  <c:v>0.65174129353233834</c:v>
                </c:pt>
                <c:pt idx="2">
                  <c:v>0.66500000000000004</c:v>
                </c:pt>
                <c:pt idx="3">
                  <c:v>0.70149253731343286</c:v>
                </c:pt>
              </c:numCache>
            </c:numRef>
          </c:val>
          <c:extLst>
            <c:ext xmlns:c16="http://schemas.microsoft.com/office/drawing/2014/chart" uri="{C3380CC4-5D6E-409C-BE32-E72D297353CC}">
              <c16:uniqueId val="{00000001-A833-4487-B3A6-3560580B1928}"/>
            </c:ext>
          </c:extLst>
        </c:ser>
        <c:dLbls>
          <c:showLegendKey val="0"/>
          <c:showVal val="0"/>
          <c:showCatName val="0"/>
          <c:showSerName val="0"/>
          <c:showPercent val="0"/>
          <c:showBubbleSize val="0"/>
        </c:dLbls>
        <c:gapWidth val="150"/>
        <c:shape val="cylinder"/>
        <c:axId val="49342464"/>
        <c:axId val="88801280"/>
        <c:axId val="85394048"/>
      </c:bar3DChart>
      <c:catAx>
        <c:axId val="49342464"/>
        <c:scaling>
          <c:orientation val="minMax"/>
        </c:scaling>
        <c:delete val="0"/>
        <c:axPos val="b"/>
        <c:numFmt formatCode="General" sourceLinked="0"/>
        <c:majorTickMark val="none"/>
        <c:minorTickMark val="none"/>
        <c:tickLblPos val="nextTo"/>
        <c:crossAx val="88801280"/>
        <c:crosses val="autoZero"/>
        <c:auto val="1"/>
        <c:lblAlgn val="ctr"/>
        <c:lblOffset val="100"/>
        <c:noMultiLvlLbl val="0"/>
      </c:catAx>
      <c:valAx>
        <c:axId val="88801280"/>
        <c:scaling>
          <c:orientation val="minMax"/>
        </c:scaling>
        <c:delete val="0"/>
        <c:axPos val="l"/>
        <c:majorGridlines/>
        <c:title>
          <c:tx>
            <c:rich>
              <a:bodyPr/>
              <a:lstStyle/>
              <a:p>
                <a:pPr>
                  <a:defRPr/>
                </a:pPr>
                <a:r>
                  <a:rPr lang="en-GB"/>
                  <a:t>Percentage %</a:t>
                </a:r>
              </a:p>
            </c:rich>
          </c:tx>
          <c:overlay val="0"/>
        </c:title>
        <c:numFmt formatCode="0.00%" sourceLinked="1"/>
        <c:majorTickMark val="none"/>
        <c:minorTickMark val="none"/>
        <c:tickLblPos val="nextTo"/>
        <c:crossAx val="49342464"/>
        <c:crosses val="autoZero"/>
        <c:crossBetween val="between"/>
      </c:valAx>
      <c:serAx>
        <c:axId val="85394048"/>
        <c:scaling>
          <c:orientation val="minMax"/>
        </c:scaling>
        <c:delete val="0"/>
        <c:axPos val="b"/>
        <c:majorTickMark val="none"/>
        <c:minorTickMark val="none"/>
        <c:tickLblPos val="nextTo"/>
        <c:crossAx val="88801280"/>
        <c:crosses val="autoZero"/>
      </c:serAx>
      <c:dTable>
        <c:showHorzBorder val="1"/>
        <c:showVertBorder val="1"/>
        <c:showOutline val="1"/>
        <c:showKeys val="1"/>
      </c:dTable>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724</Words>
  <Characters>4129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Nacro</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Jenkins</dc:creator>
  <cp:lastModifiedBy>Andrew Hodges</cp:lastModifiedBy>
  <cp:revision>4</cp:revision>
  <dcterms:created xsi:type="dcterms:W3CDTF">2021-04-29T16:48:00Z</dcterms:created>
  <dcterms:modified xsi:type="dcterms:W3CDTF">2021-06-07T12:39:00Z</dcterms:modified>
</cp:coreProperties>
</file>